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png" ContentType="image/png"/>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480" w:after="0"/>
        <w:ind w:hanging="0" w:left="0"/>
        <w:rPr>
          <w:color w:val="EC9912"/>
          <w:sz w:val="40"/>
          <w:szCs w:val="40"/>
        </w:rPr>
      </w:pPr>
      <w:r>
        <w:rPr>
          <w:color w:val="EC9912"/>
          <w:sz w:val="40"/>
          <w:szCs w:val="40"/>
        </w:rPr>
        <w:t>The Forest Circle</w:t>
      </w:r>
    </w:p>
    <w:p>
      <w:pPr>
        <w:pStyle w:val="Heading2"/>
        <w:ind w:hanging="0" w:left="0"/>
        <w:rPr>
          <w:color w:val="14D6C3"/>
        </w:rPr>
      </w:pPr>
      <w:r>
        <w:rPr>
          <w:color w:val="14D6C3"/>
        </w:rPr>
        <w:t>When</w:t>
      </w:r>
    </w:p>
    <w:p>
      <w:pPr>
        <w:pStyle w:val="Normal"/>
        <w:spacing w:before="0" w:after="0"/>
        <w:rPr/>
      </w:pPr>
      <w:r>
        <w:rPr/>
        <w:t>Summer</w:t>
      </w:r>
      <w:r>
        <w:rPr/>
        <w:t xml:space="preserve"> Term 202</w:t>
      </w:r>
      <w:r>
        <w:rPr/>
        <w:t>6</w:t>
      </w:r>
      <w:r>
        <w:rPr/>
        <w:br/>
        <w:t xml:space="preserve">Fridays — 17, 24 </w:t>
      </w:r>
      <w:r>
        <w:rPr/>
        <w:t>April</w:t>
      </w:r>
      <w:r>
        <w:rPr/>
        <w:br/>
      </w:r>
      <w:r>
        <w:rPr/>
        <w:t>1</w:t>
      </w:r>
      <w:r>
        <w:rPr/>
        <w:t xml:space="preserve">, </w:t>
      </w:r>
      <w:r>
        <w:rPr/>
        <w:t>8</w:t>
      </w:r>
      <w:r>
        <w:rPr/>
        <w:t xml:space="preserve">, </w:t>
      </w:r>
      <w:r>
        <w:rPr/>
        <w:t>15</w:t>
      </w:r>
      <w:r>
        <w:rPr/>
        <w:t>, 2</w:t>
      </w:r>
      <w:r>
        <w:rPr/>
        <w:t>2</w:t>
      </w:r>
      <w:r>
        <w:rPr/>
        <w:t xml:space="preserve"> </w:t>
      </w:r>
      <w:r>
        <w:rPr/>
        <w:t>May</w:t>
      </w:r>
      <w:r>
        <w:rPr/>
        <w:br/>
      </w:r>
      <w:r>
        <w:rPr/>
        <w:t>5, 12, 19, 26 June</w:t>
      </w:r>
    </w:p>
    <w:p>
      <w:pPr>
        <w:pStyle w:val="Normal"/>
        <w:spacing w:before="0" w:after="0"/>
        <w:rPr/>
      </w:pPr>
      <w:r>
        <w:rPr/>
        <w:t>3, 10 July.</w:t>
      </w:r>
      <w:r>
        <w:rPr/>
        <w:br/>
        <w:t xml:space="preserve">Total:  </w:t>
      </w:r>
      <w:r>
        <w:rPr/>
        <w:t>12</w:t>
      </w:r>
      <w:r>
        <w:rPr/>
        <w:t xml:space="preserve"> sessions</w:t>
        <w:br/>
        <w:t>Time: 10:30am – 2:30pm</w:t>
      </w:r>
    </w:p>
    <w:p>
      <w:pPr>
        <w:pStyle w:val="Heading2"/>
        <w:ind w:hanging="0" w:left="0"/>
        <w:rPr>
          <w:color w:val="14D6C3"/>
        </w:rPr>
      </w:pPr>
      <w:r>
        <w:rPr>
          <w:color w:val="14D6C3"/>
        </w:rPr>
        <w:t>Where</w:t>
      </w:r>
    </w:p>
    <w:p>
      <w:pPr>
        <w:pStyle w:val="Normal"/>
        <w:rPr/>
      </w:pPr>
      <w:r>
        <w:rPr/>
        <w:t>Hackney Marshes Woodland</w:t>
        <w:br/>
        <w:t>Exact meeting point shared upon booking.</w:t>
      </w:r>
    </w:p>
    <w:p>
      <w:pPr>
        <w:pStyle w:val="Heading2"/>
        <w:ind w:hanging="0" w:left="0"/>
        <w:rPr>
          <w:color w:val="14D6C3"/>
        </w:rPr>
      </w:pPr>
      <w:r>
        <w:rPr>
          <w:color w:val="14D6C3"/>
        </w:rPr>
        <w:t>Fees</w:t>
      </w:r>
    </w:p>
    <w:p>
      <w:pPr>
        <w:pStyle w:val="Normal"/>
        <w:rPr/>
      </w:pPr>
      <w:r>
        <w:rPr/>
        <w:t>Taster session: £3</w:t>
      </w:r>
      <w:r>
        <w:rPr/>
        <w:t>7</w:t>
      </w:r>
      <w:r>
        <w:rPr/>
        <w:br/>
        <w:t>Regular price: £3</w:t>
      </w:r>
      <w:r>
        <w:rPr/>
        <w:t>2</w:t>
      </w:r>
      <w:r>
        <w:rPr/>
        <w:t xml:space="preserve"> per session  </w:t>
        <w:br/>
        <w:t>Support price: £3</w:t>
      </w:r>
      <w:r>
        <w:rPr/>
        <w:t>3</w:t>
      </w:r>
      <w:r>
        <w:rPr/>
        <w:t xml:space="preserve"> per session </w:t>
        <w:br/>
        <w:t>Concession: £2</w:t>
      </w:r>
      <w:r>
        <w:rPr/>
        <w:t>7</w:t>
      </w:r>
      <w:r>
        <w:rPr/>
        <w:t xml:space="preserve"> per session</w:t>
        <w:br/>
        <w:t>Fees are paid in advance every half or full term.</w:t>
      </w:r>
    </w:p>
    <w:p>
      <w:pPr>
        <w:pStyle w:val="Heading2"/>
        <w:ind w:hanging="0" w:left="0"/>
        <w:rPr>
          <w:color w:val="14D6C3"/>
        </w:rPr>
      </w:pPr>
      <w:r>
        <w:rPr>
          <w:color w:val="14D6C3"/>
        </w:rPr>
        <w:t>Who</w:t>
      </w:r>
    </w:p>
    <w:p>
      <w:pPr>
        <w:pStyle w:val="Normal"/>
        <w:rPr/>
      </w:pPr>
      <w:r>
        <w:rPr/>
        <w:t>Natali Castro: Led Facilitator</w:t>
      </w:r>
    </w:p>
    <w:p>
      <w:pPr>
        <w:pStyle w:val="Normal"/>
        <w:spacing w:before="0" w:after="0"/>
        <w:rPr/>
      </w:pPr>
      <w:r>
        <w:rPr/>
        <w:t xml:space="preserve">Farah Summer: </w:t>
      </w:r>
      <w:r>
        <w:rPr/>
        <w:t>helper.</w:t>
      </w:r>
    </w:p>
    <w:p>
      <w:pPr>
        <w:pStyle w:val="Normal"/>
        <w:spacing w:before="0" w:after="0"/>
        <w:rPr/>
      </w:pPr>
      <w:r>
        <w:rPr/>
        <w:t xml:space="preserve">4 to 12 years old participants, up to 15. </w:t>
      </w:r>
    </w:p>
    <w:p>
      <w:pPr>
        <w:pStyle w:val="Normal"/>
        <w:spacing w:before="0" w:after="0"/>
        <w:rPr/>
      </w:pPr>
      <w:r>
        <w:rPr/>
        <w:br/>
      </w:r>
    </w:p>
    <w:p>
      <w:pPr>
        <w:pStyle w:val="Heading2"/>
        <w:ind w:hanging="0" w:left="0"/>
        <w:rPr>
          <w:color w:val="14D6C3"/>
        </w:rPr>
      </w:pPr>
      <w:r>
        <w:rPr>
          <w:color w:themeColor="accent1" w:val="14D6C3"/>
        </w:rPr>
      </w:r>
    </w:p>
    <w:p>
      <w:pPr>
        <w:pStyle w:val="Heading2"/>
        <w:ind w:hanging="0" w:left="0"/>
        <w:rPr>
          <w:color w:val="14D6C3"/>
        </w:rPr>
      </w:pPr>
      <w:r>
        <w:rPr>
          <w:color w:val="14D6C3"/>
        </w:rPr>
        <w:t>Why</w:t>
      </w:r>
    </w:p>
    <w:p>
      <w:pPr>
        <w:pStyle w:val="Normal"/>
        <w:rPr/>
      </w:pPr>
      <w:r>
        <w:rPr/>
        <w:t>The Forest Circle offers children a space where wellbeing, connection with nature, and responsible freedom come together. Rooted in Ecotherapy, The Wellbeing Circle curriculum, and Forest School ethos, it nurtures emotional and social growth through play, exploration, and community. Through nature-based learning and collaboration, children develop confidence, creativity, resilience, and a deep sense of belonging.</w:t>
      </w:r>
    </w:p>
    <w:p>
      <w:pPr>
        <w:pStyle w:val="Heading2"/>
        <w:ind w:hanging="0" w:left="0"/>
        <w:rPr>
          <w:color w:val="14D6C3"/>
        </w:rPr>
      </w:pPr>
      <w:r>
        <w:rPr>
          <w:color w:val="14D6C3"/>
        </w:rPr>
        <w:t>How</w:t>
      </w:r>
    </w:p>
    <w:p>
      <w:pPr>
        <w:pStyle w:val="ListBullet"/>
        <w:numPr>
          <w:ilvl w:val="0"/>
          <w:numId w:val="1"/>
        </w:numPr>
        <w:rPr/>
      </w:pPr>
      <w:r>
        <w:rPr/>
        <w:t>Approach</w:t>
      </w:r>
    </w:p>
    <w:p>
      <w:pPr>
        <w:pStyle w:val="ListBullet2"/>
        <w:numPr>
          <w:ilvl w:val="0"/>
          <w:numId w:val="2"/>
        </w:numPr>
        <w:rPr/>
      </w:pPr>
      <w:r>
        <w:rPr/>
        <w:t>Child-led and democratic ethos</w:t>
      </w:r>
    </w:p>
    <w:p>
      <w:pPr>
        <w:pStyle w:val="ListBullet2"/>
        <w:numPr>
          <w:ilvl w:val="0"/>
          <w:numId w:val="2"/>
        </w:numPr>
        <w:rPr/>
      </w:pPr>
      <w:r>
        <w:rPr/>
        <w:t>Circling practices for reflection and connection</w:t>
      </w:r>
    </w:p>
    <w:p>
      <w:pPr>
        <w:pStyle w:val="ListBullet2"/>
        <w:numPr>
          <w:ilvl w:val="0"/>
          <w:numId w:val="2"/>
        </w:numPr>
        <w:rPr/>
      </w:pPr>
      <w:r>
        <w:rPr/>
        <w:t>Building vocabulary for self-awareness and wellbeing</w:t>
      </w:r>
    </w:p>
    <w:p>
      <w:pPr>
        <w:pStyle w:val="ListBullet2"/>
        <w:numPr>
          <w:ilvl w:val="0"/>
          <w:numId w:val="2"/>
        </w:numPr>
        <w:rPr/>
      </w:pPr>
      <w:r>
        <w:rPr/>
        <w:t>Encouraging emotional intelligence and self-regulation</w:t>
      </w:r>
    </w:p>
    <w:p>
      <w:pPr>
        <w:pStyle w:val="ListBullet2"/>
        <w:numPr>
          <w:ilvl w:val="0"/>
          <w:numId w:val="2"/>
        </w:numPr>
        <w:rPr/>
      </w:pPr>
      <w:r>
        <w:rPr/>
        <w:t>Promoting clear, assertive communication</w:t>
      </w:r>
    </w:p>
    <w:p>
      <w:pPr>
        <w:pStyle w:val="ListBullet2"/>
        <w:numPr>
          <w:ilvl w:val="0"/>
          <w:numId w:val="0"/>
        </w:numPr>
        <w:ind w:hanging="0" w:left="720"/>
        <w:rPr/>
      </w:pPr>
      <w:r>
        <w:rPr/>
      </w:r>
    </w:p>
    <w:p>
      <w:pPr>
        <w:pStyle w:val="ListBullet2"/>
        <w:numPr>
          <w:ilvl w:val="0"/>
          <w:numId w:val="0"/>
        </w:numPr>
        <w:ind w:hanging="0" w:left="0"/>
        <w:rPr/>
      </w:pPr>
      <w:r>
        <w:rPr/>
        <w:t>Some of the offered activities will be:</w:t>
      </w:r>
    </w:p>
    <w:p>
      <w:pPr>
        <w:pStyle w:val="ListBullet2"/>
        <w:numPr>
          <w:ilvl w:val="0"/>
          <w:numId w:val="2"/>
        </w:numPr>
        <w:rPr/>
      </w:pPr>
      <w:r>
        <w:rPr/>
        <w:t>Wellbeing circles with sharing to support participants’ needs, emotional and social wellbeing.</w:t>
      </w:r>
    </w:p>
    <w:p>
      <w:pPr>
        <w:pStyle w:val="ListBullet2"/>
        <w:numPr>
          <w:ilvl w:val="0"/>
          <w:numId w:val="2"/>
        </w:numPr>
        <w:rPr/>
      </w:pPr>
      <w:r>
        <w:rPr/>
        <w:t>Understanding and practising self regulation</w:t>
      </w:r>
    </w:p>
    <w:p>
      <w:pPr>
        <w:pStyle w:val="ListBullet2"/>
        <w:numPr>
          <w:ilvl w:val="0"/>
          <w:numId w:val="2"/>
        </w:numPr>
        <w:rPr/>
      </w:pPr>
      <w:r>
        <w:rPr/>
        <w:t>Nature identification.</w:t>
      </w:r>
    </w:p>
    <w:p>
      <w:pPr>
        <w:pStyle w:val="ListBullet2"/>
        <w:numPr>
          <w:ilvl w:val="0"/>
          <w:numId w:val="2"/>
        </w:numPr>
        <w:rPr/>
      </w:pPr>
      <w:r>
        <w:rPr/>
        <w:t>Fire building and outdoor cooking</w:t>
      </w:r>
    </w:p>
    <w:p>
      <w:pPr>
        <w:pStyle w:val="ListBullet2"/>
        <w:numPr>
          <w:ilvl w:val="0"/>
          <w:numId w:val="2"/>
        </w:numPr>
        <w:rPr/>
      </w:pPr>
      <w:r>
        <w:rPr/>
        <w:t>Den and shelter building</w:t>
      </w:r>
    </w:p>
    <w:p>
      <w:pPr>
        <w:pStyle w:val="ListBullet2"/>
        <w:numPr>
          <w:ilvl w:val="0"/>
          <w:numId w:val="2"/>
        </w:numPr>
        <w:rPr/>
      </w:pPr>
      <w:r>
        <w:rPr/>
        <w:t>Tree climbing, playing with ropes, knots and  bush-craft</w:t>
      </w:r>
    </w:p>
    <w:p>
      <w:pPr>
        <w:pStyle w:val="ListBullet2"/>
        <w:numPr>
          <w:ilvl w:val="0"/>
          <w:numId w:val="2"/>
        </w:numPr>
        <w:rPr/>
      </w:pPr>
      <w:r>
        <w:rPr/>
        <w:t>Tool use and whittling</w:t>
      </w:r>
    </w:p>
    <w:p>
      <w:pPr>
        <w:pStyle w:val="ListBullet2"/>
        <w:numPr>
          <w:ilvl w:val="0"/>
          <w:numId w:val="2"/>
        </w:numPr>
        <w:rPr/>
      </w:pPr>
      <w:r>
        <w:rPr/>
        <w:t>Arts, crafts, and nature play</w:t>
      </w:r>
    </w:p>
    <w:p>
      <w:pPr>
        <w:pStyle w:val="ListBullet2"/>
        <w:numPr>
          <w:ilvl w:val="0"/>
          <w:numId w:val="2"/>
        </w:numPr>
        <w:rPr/>
      </w:pPr>
      <w:r>
        <w:rPr/>
        <w:t>Games, movement, and performance-based activities</w:t>
      </w:r>
    </w:p>
    <w:p>
      <w:pPr>
        <w:pStyle w:val="ListBullet2"/>
        <w:numPr>
          <w:ilvl w:val="0"/>
          <w:numId w:val="2"/>
        </w:numPr>
        <w:rPr/>
      </w:pPr>
      <w:r>
        <w:rPr/>
        <w:t>Visits to river including getting feet in and splashing!</w:t>
      </w:r>
    </w:p>
    <w:p>
      <w:pPr>
        <w:pStyle w:val="ListBullet2"/>
        <w:numPr>
          <w:ilvl w:val="0"/>
          <w:numId w:val="0"/>
        </w:numPr>
        <w:ind w:hanging="0" w:left="720"/>
        <w:rPr/>
      </w:pPr>
      <w:r>
        <w:rPr/>
      </w:r>
    </w:p>
    <w:p>
      <w:pPr>
        <w:pStyle w:val="ListBullet2"/>
        <w:numPr>
          <w:ilvl w:val="0"/>
          <w:numId w:val="0"/>
        </w:numPr>
        <w:ind w:hanging="0" w:left="720"/>
        <w:rPr/>
      </w:pPr>
      <w:r>
        <w:rPr/>
        <w:t xml:space="preserve"> </w:t>
      </w:r>
    </w:p>
    <w:p>
      <w:pPr>
        <w:pStyle w:val="ListBullet2"/>
        <w:numPr>
          <w:ilvl w:val="0"/>
          <w:numId w:val="0"/>
        </w:numPr>
        <w:ind w:hanging="0" w:left="720"/>
        <w:rPr/>
      </w:pPr>
      <w:r>
        <w:rPr/>
      </w:r>
    </w:p>
    <w:p>
      <w:pPr>
        <w:pStyle w:val="ListBullet2"/>
        <w:numPr>
          <w:ilvl w:val="0"/>
          <w:numId w:val="0"/>
        </w:numPr>
        <w:ind w:hanging="0" w:left="720"/>
        <w:rPr/>
      </w:pPr>
      <w:r>
        <w:rPr/>
      </w:r>
    </w:p>
    <w:p>
      <w:pPr>
        <w:pStyle w:val="ListBullet2"/>
        <w:numPr>
          <w:ilvl w:val="0"/>
          <w:numId w:val="0"/>
        </w:numPr>
        <w:ind w:hanging="0" w:left="720"/>
        <w:rPr/>
      </w:pPr>
      <w:r>
        <w:rPr/>
      </w:r>
    </w:p>
    <w:p>
      <w:pPr>
        <w:pStyle w:val="ListBullet"/>
        <w:numPr>
          <w:ilvl w:val="0"/>
          <w:numId w:val="1"/>
        </w:numPr>
        <w:spacing w:before="0" w:after="200"/>
        <w:contextualSpacing/>
        <w:rPr/>
      </w:pPr>
      <w:r>
        <w:rPr/>
        <w:t xml:space="preserve">Clothing: see attached document for clothing guidelines. </w:t>
      </w:r>
    </w:p>
    <w:sectPr>
      <w:headerReference w:type="default" r:id="rId2"/>
      <w:footerReference w:type="default" r:id="rId3"/>
      <w:type w:val="nextPage"/>
      <w:pgSz w:w="12240" w:h="15840"/>
      <w:pgMar w:left="1800" w:right="1800" w:gutter="0" w:header="1440" w:top="1981" w:footer="1440" w:bottom="1981"/>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Calibri">
    <w:charset w:val="00"/>
    <w:family w:val="roman"/>
    <w:pitch w:val="variable"/>
  </w:font>
  <w:font w:name="Courier">
    <w:altName w:val="Courier New"/>
    <w:charset w:val="00"/>
    <w:family w:val="roman"/>
    <w:pitch w:val="variable"/>
  </w:font>
  <w:font w:name="Liberation Mono">
    <w:altName w:val="Courier New"/>
    <w:charset w:val="00"/>
    <w:family w:val="roman"/>
    <w:pitch w:val="variable"/>
  </w:font>
  <w:font w:name="Liberation Sans">
    <w:altName w:val="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0" allowOverlap="1" relativeHeight="4">
          <wp:simplePos x="0" y="0"/>
          <wp:positionH relativeFrom="column">
            <wp:align>center</wp:align>
          </wp:positionH>
          <wp:positionV relativeFrom="paragraph">
            <wp:posOffset>635</wp:posOffset>
          </wp:positionV>
          <wp:extent cx="5486400" cy="1462405"/>
          <wp:effectExtent l="0" t="0" r="0" b="0"/>
          <wp:wrapSquare wrapText="largest"/>
          <wp:docPr id="1" name="Image1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Copy 1" descr=""/>
                  <pic:cNvPicPr>
                    <a:picLocks noChangeAspect="1" noChangeArrowheads="1"/>
                  </pic:cNvPicPr>
                </pic:nvPicPr>
                <pic:blipFill>
                  <a:blip r:embed="rId1"/>
                  <a:stretch>
                    <a:fillRect/>
                  </a:stretch>
                </pic:blipFill>
                <pic:spPr bwMode="auto">
                  <a:xfrm>
                    <a:off x="0" y="0"/>
                    <a:ext cx="5486400" cy="146240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86"/>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Tahoma"/>
        <w:sz w:val="22"/>
        <w:szCs w:val="22"/>
        <w:lang w:val="en-US" w:eastAsia="en-US" w:bidi="ar-SA"/>
      </w:rPr>
    </w:rPrDefault>
    <w:pPrDefault>
      <w:pPr>
        <w:suppressAutoHyphens w:val="true"/>
      </w:pPr>
    </w:pPrDefault>
  </w:docDefaults>
  <w:style w:type="paragraph" w:styleId="Normal">
    <w:name w:val="Normal"/>
    <w:qFormat/>
    <w:pPr>
      <w:widowControl/>
      <w:suppressAutoHyphens w:val="true"/>
      <w:overflowPunct w:val="false"/>
      <w:bidi w:val="0"/>
      <w:spacing w:lineRule="auto" w:line="276" w:before="0" w:after="200"/>
      <w:jc w:val="left"/>
    </w:pPr>
    <w:rPr>
      <w:rFonts w:ascii="Cambria" w:hAnsi="Cambria" w:eastAsia="ＭＳ 明朝" w:cs="Tahoma"/>
      <w:color w:val="auto"/>
      <w:kern w:val="0"/>
      <w:sz w:val="22"/>
      <w:szCs w:val="22"/>
      <w:lang w:val="en-US" w:eastAsia="en-US" w:bidi="ar-SA"/>
    </w:rPr>
  </w:style>
  <w:style w:type="paragraph" w:styleId="Heading1">
    <w:name w:val="Heading 1"/>
    <w:basedOn w:val="Normal"/>
    <w:next w:val="Normal"/>
    <w:link w:val="Heading1Char"/>
    <w:qFormat/>
    <w:pPr>
      <w:keepNext w:val="true"/>
      <w:keepLines/>
      <w:numPr>
        <w:ilvl w:val="0"/>
        <w:numId w:val="0"/>
      </w:numPr>
      <w:spacing w:before="480" w:after="0"/>
      <w:outlineLvl w:val="0"/>
    </w:pPr>
    <w:rPr>
      <w:rFonts w:ascii="Calibri" w:hAnsi="Calibri" w:eastAsia="ＭＳ ゴシック" w:cs="Tahoma"/>
      <w:b/>
      <w:bCs/>
      <w:color w:themeColor="accent1" w:themeShade="bf" w:val="365F91"/>
      <w:sz w:val="28"/>
      <w:szCs w:val="28"/>
    </w:rPr>
  </w:style>
  <w:style w:type="paragraph" w:styleId="Heading2">
    <w:name w:val="Heading 2"/>
    <w:basedOn w:val="Normal"/>
    <w:next w:val="Normal"/>
    <w:link w:val="Heading2Char"/>
    <w:qFormat/>
    <w:pPr>
      <w:keepNext w:val="true"/>
      <w:keepLines/>
      <w:numPr>
        <w:ilvl w:val="0"/>
        <w:numId w:val="0"/>
      </w:numPr>
      <w:spacing w:before="200" w:after="0"/>
      <w:outlineLvl w:val="1"/>
    </w:pPr>
    <w:rPr>
      <w:rFonts w:ascii="Calibri" w:hAnsi="Calibri" w:eastAsia="ＭＳ ゴシック" w:cs="Tahoma"/>
      <w:b/>
      <w:bCs/>
      <w:color w:themeColor="accent1" w:val="4F81BD"/>
      <w:sz w:val="26"/>
      <w:szCs w:val="26"/>
    </w:rPr>
  </w:style>
  <w:style w:type="paragraph" w:styleId="Heading3">
    <w:name w:val="Heading 3"/>
    <w:basedOn w:val="Normal"/>
    <w:next w:val="Normal"/>
    <w:link w:val="Heading3Char"/>
    <w:qFormat/>
    <w:pPr>
      <w:keepNext w:val="true"/>
      <w:keepLines/>
      <w:numPr>
        <w:ilvl w:val="0"/>
        <w:numId w:val="0"/>
      </w:numPr>
      <w:spacing w:before="200" w:after="0"/>
      <w:outlineLvl w:val="2"/>
    </w:pPr>
    <w:rPr>
      <w:rFonts w:ascii="Calibri" w:hAnsi="Calibri" w:eastAsia="ＭＳ ゴシック" w:cs="Tahoma"/>
      <w:b/>
      <w:bCs/>
      <w:color w:themeColor="accent1" w:val="4F81BD"/>
    </w:rPr>
  </w:style>
  <w:style w:type="paragraph" w:styleId="Heading4">
    <w:name w:val="Heading 4"/>
    <w:basedOn w:val="Normal"/>
    <w:next w:val="Normal"/>
    <w:link w:val="Heading4Char"/>
    <w:qFormat/>
    <w:pPr>
      <w:keepNext w:val="true"/>
      <w:keepLines/>
      <w:numPr>
        <w:ilvl w:val="0"/>
        <w:numId w:val="0"/>
      </w:numPr>
      <w:spacing w:before="200" w:after="0"/>
      <w:outlineLvl w:val="3"/>
    </w:pPr>
    <w:rPr>
      <w:rFonts w:ascii="Calibri" w:hAnsi="Calibri" w:eastAsia="ＭＳ ゴシック" w:cs="Tahoma"/>
      <w:b/>
      <w:bCs/>
      <w:i/>
      <w:iCs/>
      <w:color w:themeColor="accent1" w:val="4F81BD"/>
    </w:rPr>
  </w:style>
  <w:style w:type="paragraph" w:styleId="Heading5">
    <w:name w:val="Heading 5"/>
    <w:basedOn w:val="Normal"/>
    <w:next w:val="Normal"/>
    <w:link w:val="Heading5Char"/>
    <w:qFormat/>
    <w:pPr>
      <w:keepNext w:val="true"/>
      <w:keepLines/>
      <w:numPr>
        <w:ilvl w:val="0"/>
        <w:numId w:val="0"/>
      </w:numPr>
      <w:spacing w:before="200" w:after="0"/>
      <w:outlineLvl w:val="4"/>
    </w:pPr>
    <w:rPr>
      <w:rFonts w:ascii="Calibri" w:hAnsi="Calibri" w:eastAsia="ＭＳ ゴシック" w:cs="Tahoma"/>
      <w:color w:themeColor="accent1" w:themeShade="7f" w:val="243F60"/>
    </w:rPr>
  </w:style>
  <w:style w:type="paragraph" w:styleId="Heading6">
    <w:name w:val="Heading 6"/>
    <w:basedOn w:val="Normal"/>
    <w:next w:val="Normal"/>
    <w:link w:val="Heading6Char"/>
    <w:qFormat/>
    <w:pPr>
      <w:keepNext w:val="true"/>
      <w:keepLines/>
      <w:numPr>
        <w:ilvl w:val="0"/>
        <w:numId w:val="0"/>
      </w:numPr>
      <w:spacing w:before="200" w:after="0"/>
      <w:outlineLvl w:val="5"/>
    </w:pPr>
    <w:rPr>
      <w:rFonts w:ascii="Calibri" w:hAnsi="Calibri" w:eastAsia="ＭＳ ゴシック" w:cs="Tahoma"/>
      <w:i/>
      <w:iCs/>
      <w:color w:themeColor="accent1" w:themeShade="7f" w:val="243F60"/>
    </w:rPr>
  </w:style>
  <w:style w:type="paragraph" w:styleId="Heading7">
    <w:name w:val="Heading 7"/>
    <w:basedOn w:val="Normal"/>
    <w:next w:val="Normal"/>
    <w:link w:val="Heading7Char"/>
    <w:qFormat/>
    <w:pPr>
      <w:keepNext w:val="true"/>
      <w:keepLines/>
      <w:numPr>
        <w:ilvl w:val="0"/>
        <w:numId w:val="0"/>
      </w:numPr>
      <w:spacing w:before="200" w:after="0"/>
      <w:outlineLvl w:val="6"/>
    </w:pPr>
    <w:rPr>
      <w:rFonts w:ascii="Calibri" w:hAnsi="Calibri" w:eastAsia="ＭＳ ゴシック" w:cs="Tahoma"/>
      <w:i/>
      <w:iCs/>
      <w:color w:themeColor="dark1" w:themeTint="bf" w:val="404040"/>
    </w:rPr>
  </w:style>
  <w:style w:type="paragraph" w:styleId="Heading8">
    <w:name w:val="Heading 8"/>
    <w:basedOn w:val="Normal"/>
    <w:next w:val="Normal"/>
    <w:link w:val="Heading8Char"/>
    <w:qFormat/>
    <w:pPr>
      <w:keepNext w:val="true"/>
      <w:keepLines/>
      <w:numPr>
        <w:ilvl w:val="0"/>
        <w:numId w:val="0"/>
      </w:numPr>
      <w:spacing w:before="200" w:after="0"/>
      <w:outlineLvl w:val="7"/>
    </w:pPr>
    <w:rPr>
      <w:rFonts w:ascii="Calibri" w:hAnsi="Calibri" w:eastAsia="ＭＳ ゴシック" w:cs="Tahoma"/>
      <w:color w:themeColor="accent1" w:val="4F81BD"/>
      <w:sz w:val="20"/>
      <w:szCs w:val="20"/>
    </w:rPr>
  </w:style>
  <w:style w:type="paragraph" w:styleId="Heading9">
    <w:name w:val="Heading 9"/>
    <w:basedOn w:val="Normal"/>
    <w:next w:val="Normal"/>
    <w:link w:val="Heading9Char"/>
    <w:qFormat/>
    <w:pPr>
      <w:keepNext w:val="true"/>
      <w:keepLines/>
      <w:numPr>
        <w:ilvl w:val="0"/>
        <w:numId w:val="0"/>
      </w:numPr>
      <w:spacing w:before="200" w:after="0"/>
      <w:outlineLvl w:val="8"/>
    </w:pPr>
    <w:rPr>
      <w:rFonts w:ascii="Calibri" w:hAnsi="Calibri" w:eastAsia="ＭＳ ゴシック" w:cs="Tahoma"/>
      <w:i/>
      <w:iCs/>
      <w:color w:themeColor="dark1" w:themeTint="bf" w:val="404040"/>
      <w:sz w:val="20"/>
      <w:szCs w:val="20"/>
    </w:rPr>
  </w:style>
  <w:style w:type="character" w:styleId="HeaderChar">
    <w:name w:val="Header Char"/>
    <w:basedOn w:val="DefaultParagraphFont"/>
    <w:link w:val="Header"/>
    <w:qFormat/>
    <w:rPr/>
  </w:style>
  <w:style w:type="character" w:styleId="FooterChar">
    <w:name w:val="Footer Char"/>
    <w:basedOn w:val="DefaultParagraphFont"/>
    <w:link w:val="Footer"/>
    <w:qFormat/>
    <w:rPr/>
  </w:style>
  <w:style w:type="character" w:styleId="DefaultParagraphFont">
    <w:name w:val="Default Paragraph Font"/>
    <w:qFormat/>
    <w:rPr/>
  </w:style>
  <w:style w:type="character" w:styleId="Heading1Char">
    <w:name w:val="Heading 1 Char"/>
    <w:basedOn w:val="DefaultParagraphFont"/>
    <w:link w:val="Heading1"/>
    <w:qFormat/>
    <w:rPr>
      <w:rFonts w:ascii="Calibri" w:hAnsi="Calibri" w:eastAsia="ＭＳ ゴシック" w:cs="Tahoma"/>
      <w:b/>
      <w:bCs/>
      <w:color w:themeColor="accent1" w:themeShade="bf" w:val="365F91"/>
      <w:sz w:val="28"/>
      <w:szCs w:val="28"/>
    </w:rPr>
  </w:style>
  <w:style w:type="character" w:styleId="Heading2Char">
    <w:name w:val="Heading 2 Char"/>
    <w:basedOn w:val="DefaultParagraphFont"/>
    <w:link w:val="Heading2"/>
    <w:qFormat/>
    <w:rPr>
      <w:rFonts w:ascii="Calibri" w:hAnsi="Calibri" w:eastAsia="ＭＳ ゴシック" w:cs="Tahoma"/>
      <w:b/>
      <w:bCs/>
      <w:color w:themeColor="accent1" w:val="4F81BD"/>
      <w:sz w:val="26"/>
      <w:szCs w:val="26"/>
    </w:rPr>
  </w:style>
  <w:style w:type="character" w:styleId="Heading3Char">
    <w:name w:val="Heading 3 Char"/>
    <w:basedOn w:val="DefaultParagraphFont"/>
    <w:link w:val="Heading3"/>
    <w:qFormat/>
    <w:rPr>
      <w:rFonts w:ascii="Calibri" w:hAnsi="Calibri" w:eastAsia="ＭＳ ゴシック" w:cs="Tahoma"/>
      <w:b/>
      <w:bCs/>
      <w:color w:themeColor="accent1" w:val="4F81BD"/>
    </w:rPr>
  </w:style>
  <w:style w:type="character" w:styleId="TitleChar">
    <w:name w:val="Title Char"/>
    <w:basedOn w:val="DefaultParagraphFont"/>
    <w:link w:val="Title"/>
    <w:qFormat/>
    <w:rPr>
      <w:rFonts w:ascii="Calibri" w:hAnsi="Calibri" w:eastAsia="ＭＳ ゴシック" w:cs="Tahoma"/>
      <w:color w:themeColor="dark2" w:themeShade="bf" w:val="17365D"/>
      <w:spacing w:val="5"/>
      <w:kern w:val="2"/>
      <w:sz w:val="52"/>
      <w:szCs w:val="52"/>
    </w:rPr>
  </w:style>
  <w:style w:type="character" w:styleId="SubtitleChar">
    <w:name w:val="Subtitle Char"/>
    <w:basedOn w:val="DefaultParagraphFont"/>
    <w:link w:val="Subtitle"/>
    <w:qFormat/>
    <w:rPr>
      <w:rFonts w:ascii="Calibri" w:hAnsi="Calibri" w:eastAsia="ＭＳ ゴシック" w:cs="Tahoma"/>
      <w:i/>
      <w:iCs/>
      <w:color w:themeColor="accent1" w:val="4F81BD"/>
      <w:spacing w:val="15"/>
      <w:sz w:val="24"/>
      <w:szCs w:val="24"/>
    </w:rPr>
  </w:style>
  <w:style w:type="character" w:styleId="BodyTextChar">
    <w:name w:val="Body Text Char"/>
    <w:basedOn w:val="DefaultParagraphFont"/>
    <w:qFormat/>
    <w:rPr/>
  </w:style>
  <w:style w:type="character" w:styleId="BodyText2Char">
    <w:name w:val="Body Text 2 Char"/>
    <w:basedOn w:val="DefaultParagraphFont"/>
    <w:link w:val="BodyText2"/>
    <w:qFormat/>
    <w:rPr/>
  </w:style>
  <w:style w:type="character" w:styleId="BodyText3Char">
    <w:name w:val="Body Text 3 Char"/>
    <w:basedOn w:val="DefaultParagraphFont"/>
    <w:link w:val="BodyText3"/>
    <w:qFormat/>
    <w:rPr>
      <w:sz w:val="16"/>
      <w:szCs w:val="16"/>
    </w:rPr>
  </w:style>
  <w:style w:type="character" w:styleId="MacroTextChar">
    <w:name w:val="Macro Text Char"/>
    <w:basedOn w:val="DefaultParagraphFont"/>
    <w:link w:val="Macro"/>
    <w:qFormat/>
    <w:rPr>
      <w:rFonts w:ascii="Courier" w:hAnsi="Courier"/>
      <w:sz w:val="20"/>
      <w:szCs w:val="20"/>
    </w:rPr>
  </w:style>
  <w:style w:type="character" w:styleId="QuoteChar">
    <w:name w:val="Quote Char"/>
    <w:basedOn w:val="DefaultParagraphFont"/>
    <w:link w:val="Quote"/>
    <w:qFormat/>
    <w:rPr>
      <w:i/>
      <w:iCs/>
      <w:color w:themeColor="dark1" w:val="000000"/>
    </w:rPr>
  </w:style>
  <w:style w:type="character" w:styleId="Heading4Char">
    <w:name w:val="Heading 4 Char"/>
    <w:basedOn w:val="DefaultParagraphFont"/>
    <w:link w:val="Heading4"/>
    <w:qFormat/>
    <w:rPr>
      <w:rFonts w:ascii="Calibri" w:hAnsi="Calibri" w:eastAsia="ＭＳ ゴシック" w:cs="Tahoma"/>
      <w:b/>
      <w:bCs/>
      <w:i/>
      <w:iCs/>
      <w:color w:themeColor="accent1" w:val="4F81BD"/>
    </w:rPr>
  </w:style>
  <w:style w:type="character" w:styleId="Heading5Char">
    <w:name w:val="Heading 5 Char"/>
    <w:basedOn w:val="DefaultParagraphFont"/>
    <w:link w:val="Heading5"/>
    <w:qFormat/>
    <w:rPr>
      <w:rFonts w:ascii="Calibri" w:hAnsi="Calibri" w:eastAsia="ＭＳ ゴシック" w:cs="Tahoma"/>
      <w:color w:themeColor="accent1" w:themeShade="7f" w:val="243F60"/>
    </w:rPr>
  </w:style>
  <w:style w:type="character" w:styleId="Heading6Char">
    <w:name w:val="Heading 6 Char"/>
    <w:basedOn w:val="DefaultParagraphFont"/>
    <w:link w:val="Heading6"/>
    <w:qFormat/>
    <w:rPr>
      <w:rFonts w:ascii="Calibri" w:hAnsi="Calibri" w:eastAsia="ＭＳ ゴシック" w:cs="Tahoma"/>
      <w:i/>
      <w:iCs/>
      <w:color w:themeColor="accent1" w:themeShade="7f" w:val="243F60"/>
    </w:rPr>
  </w:style>
  <w:style w:type="character" w:styleId="Heading7Char">
    <w:name w:val="Heading 7 Char"/>
    <w:basedOn w:val="DefaultParagraphFont"/>
    <w:link w:val="Heading7"/>
    <w:qFormat/>
    <w:rPr>
      <w:rFonts w:ascii="Calibri" w:hAnsi="Calibri" w:eastAsia="ＭＳ ゴシック" w:cs="Tahoma"/>
      <w:i/>
      <w:iCs/>
      <w:color w:themeColor="dark1" w:themeTint="bf" w:val="404040"/>
    </w:rPr>
  </w:style>
  <w:style w:type="character" w:styleId="Heading8Char">
    <w:name w:val="Heading 8 Char"/>
    <w:basedOn w:val="DefaultParagraphFont"/>
    <w:link w:val="Heading8"/>
    <w:qFormat/>
    <w:rPr>
      <w:rFonts w:ascii="Calibri" w:hAnsi="Calibri" w:eastAsia="ＭＳ ゴシック" w:cs="Tahoma"/>
      <w:color w:themeColor="accent1" w:val="4F81BD"/>
      <w:sz w:val="20"/>
      <w:szCs w:val="20"/>
    </w:rPr>
  </w:style>
  <w:style w:type="character" w:styleId="Heading9Char">
    <w:name w:val="Heading 9 Char"/>
    <w:basedOn w:val="DefaultParagraphFont"/>
    <w:link w:val="Heading9"/>
    <w:qFormat/>
    <w:rPr>
      <w:rFonts w:ascii="Calibri" w:hAnsi="Calibri" w:eastAsia="ＭＳ ゴシック" w:cs="Tahoma"/>
      <w:i/>
      <w:iCs/>
      <w:color w:themeColor="dark1" w:themeTint="bf" w:val="404040"/>
      <w:sz w:val="20"/>
      <w:szCs w:val="20"/>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IntenseQuoteChar">
    <w:name w:val="Intense Quote Char"/>
    <w:basedOn w:val="DefaultParagraphFont"/>
    <w:link w:val="IntenseQuote"/>
    <w:qFormat/>
    <w:rPr>
      <w:b/>
      <w:bCs/>
      <w:i/>
      <w:iCs/>
      <w:color w:themeColor="accent1" w:val="4F81BD"/>
    </w:rPr>
  </w:style>
  <w:style w:type="character" w:styleId="SubtleEmphasis">
    <w:name w:val="Subtle Emphasis"/>
    <w:basedOn w:val="DefaultParagraphFont"/>
    <w:qFormat/>
    <w:rPr>
      <w:i/>
      <w:iCs/>
      <w:color w:themeColor="dark1" w:themeTint="7f" w:val="808080"/>
    </w:rPr>
  </w:style>
  <w:style w:type="character" w:styleId="IntenseEmphasis">
    <w:name w:val="Intense Emphasis"/>
    <w:basedOn w:val="DefaultParagraphFont"/>
    <w:qFormat/>
    <w:rPr>
      <w:b/>
      <w:bCs/>
      <w:i/>
      <w:iCs/>
      <w:color w:themeColor="accent1" w:val="4F81BD"/>
    </w:rPr>
  </w:style>
  <w:style w:type="character" w:styleId="SubtleReference">
    <w:name w:val="Subtle Reference"/>
    <w:basedOn w:val="DefaultParagraphFont"/>
    <w:qFormat/>
    <w:rPr>
      <w:smallCaps/>
      <w:color w:themeColor="accent2" w:val="C0504D"/>
      <w:u w:val="single"/>
    </w:rPr>
  </w:style>
  <w:style w:type="character" w:styleId="IntenseReference">
    <w:name w:val="Intense Reference"/>
    <w:basedOn w:val="DefaultParagraphFont"/>
    <w:qFormat/>
    <w:rPr>
      <w:b/>
      <w:bCs/>
      <w:smallCaps/>
      <w:color w:themeColor="accent2" w:val="C0504D"/>
      <w:spacing w:val="5"/>
      <w:u w:val="single"/>
    </w:rPr>
  </w:style>
  <w:style w:type="character" w:styleId="BookTitle">
    <w:name w:val="Book Title"/>
    <w:basedOn w:val="DefaultParagraphFont"/>
    <w:qFormat/>
    <w:rPr>
      <w:b/>
      <w:bCs/>
      <w:smallCaps/>
      <w:spacing w:val="5"/>
    </w:rPr>
  </w:style>
  <w:style w:type="character" w:styleId="FootnoteCharacters">
    <w:name w:val="Footnote Characters"/>
    <w:qFormat/>
    <w:rPr>
      <w:rFonts w:ascii="Liberation Mono" w:hAnsi="Liberation Mono" w:eastAsia="Liberation Mono" w:cs="Liberation Mono"/>
      <w:vertAlign w:val="superscript"/>
    </w:rPr>
  </w:style>
  <w:style w:type="character" w:styleId="FootnoteReference">
    <w:name w:val="Footnote Reference"/>
    <w:rPr>
      <w:rFonts w:ascii="Liberation Mono" w:hAnsi="Liberation Mono" w:eastAsia="Liberation Mono" w:cs="Liberation Mono"/>
      <w:vertAlign w:val="superscript"/>
    </w:rPr>
  </w:style>
  <w:style w:type="character" w:styleId="EndnoteCharacters">
    <w:name w:val="Endnote Characters"/>
    <w:qFormat/>
    <w:rPr>
      <w:vertAlign w:val="superscrip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BodyTextChar"/>
    <w:pPr>
      <w:spacing w:before="0" w:after="120"/>
    </w:pPr>
    <w:rPr/>
  </w:style>
  <w:style w:type="paragraph" w:styleId="List">
    <w:name w:val="List"/>
    <w:basedOn w:val="Normal"/>
    <w:pPr>
      <w:spacing w:before="0" w:after="200"/>
      <w:ind w:hanging="360" w:left="360"/>
      <w:contextualSpacing/>
    </w:pPr>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HeaderandFooter">
    <w:name w:val="Header and Footer"/>
    <w:basedOn w:val="Normal"/>
    <w:qFormat/>
    <w:pPr/>
    <w:rPr/>
  </w:style>
  <w:style w:type="paragraph" w:styleId="Header">
    <w:name w:val="Header"/>
    <w:basedOn w:val="Normal"/>
    <w:link w:val="HeaderChar"/>
    <w:pPr>
      <w:tabs>
        <w:tab w:val="clear" w:pos="720"/>
        <w:tab w:val="center" w:pos="4680" w:leader="none"/>
        <w:tab w:val="right" w:pos="9360" w:leader="none"/>
      </w:tabs>
      <w:spacing w:lineRule="auto" w:line="240" w:before="0" w:after="0"/>
    </w:pPr>
    <w:rPr/>
  </w:style>
  <w:style w:type="paragraph" w:styleId="Footer">
    <w:name w:val="Footer"/>
    <w:basedOn w:val="Normal"/>
    <w:link w:val="FooterChar"/>
    <w:pPr>
      <w:tabs>
        <w:tab w:val="clear" w:pos="720"/>
        <w:tab w:val="center" w:pos="4680" w:leader="none"/>
        <w:tab w:val="right" w:pos="9360" w:leader="none"/>
      </w:tabs>
      <w:spacing w:lineRule="auto" w:line="240" w:before="0" w:after="0"/>
    </w:pPr>
    <w:rPr/>
  </w:style>
  <w:style w:type="paragraph" w:styleId="NoSpacing">
    <w:name w:val="No Spacing"/>
    <w:qFormat/>
    <w:pPr>
      <w:widowControl/>
      <w:suppressAutoHyphens w:val="true"/>
      <w:overflowPunct w:val="false"/>
      <w:bidi w:val="0"/>
      <w:spacing w:lineRule="auto" w:line="240" w:before="0" w:after="0"/>
      <w:jc w:val="left"/>
    </w:pPr>
    <w:rPr>
      <w:rFonts w:ascii="Cambria" w:hAnsi="Cambria" w:eastAsia="ＭＳ 明朝" w:cs="Tahoma"/>
      <w:color w:val="auto"/>
      <w:kern w:val="0"/>
      <w:sz w:val="22"/>
      <w:szCs w:val="22"/>
      <w:lang w:val="en-US" w:eastAsia="en-US" w:bidi="ar-SA"/>
    </w:rPr>
  </w:style>
  <w:style w:type="paragraph" w:styleId="Title">
    <w:name w:val="Title"/>
    <w:basedOn w:val="Normal"/>
    <w:next w:val="Normal"/>
    <w:link w:val="TitleChar"/>
    <w:qFormat/>
    <w:pPr>
      <w:pBdr>
        <w:bottom w:val="single" w:sz="8" w:space="4" w:color="4F81BD"/>
      </w:pBdr>
      <w:spacing w:lineRule="auto" w:line="240" w:before="0" w:after="300"/>
      <w:contextualSpacing/>
    </w:pPr>
    <w:rPr>
      <w:rFonts w:ascii="Calibri" w:hAnsi="Calibri" w:eastAsia="ＭＳ ゴシック" w:cs="Tahoma"/>
      <w:color w:themeColor="dark2" w:themeShade="bf" w:val="17365D"/>
      <w:spacing w:val="5"/>
      <w:kern w:val="2"/>
      <w:sz w:val="52"/>
      <w:szCs w:val="52"/>
    </w:rPr>
  </w:style>
  <w:style w:type="paragraph" w:styleId="Subtitle">
    <w:name w:val="Subtitle"/>
    <w:basedOn w:val="Normal"/>
    <w:next w:val="Normal"/>
    <w:link w:val="SubtitleChar"/>
    <w:qFormat/>
    <w:pPr/>
    <w:rPr>
      <w:rFonts w:ascii="Calibri" w:hAnsi="Calibri" w:eastAsia="ＭＳ ゴシック" w:cs="Tahoma"/>
      <w:i/>
      <w:iCs/>
      <w:color w:themeColor="accent1" w:val="4F81BD"/>
      <w:spacing w:val="15"/>
      <w:sz w:val="24"/>
      <w:szCs w:val="24"/>
    </w:rPr>
  </w:style>
  <w:style w:type="paragraph" w:styleId="ListParagraph">
    <w:name w:val="List Paragraph"/>
    <w:basedOn w:val="Normal"/>
    <w:qFormat/>
    <w:pPr>
      <w:spacing w:before="0" w:after="200"/>
      <w:ind w:left="720"/>
      <w:contextualSpacing/>
    </w:pPr>
    <w:rPr/>
  </w:style>
  <w:style w:type="paragraph" w:styleId="BodyText2">
    <w:name w:val="Body Text 2"/>
    <w:basedOn w:val="Normal"/>
    <w:link w:val="BodyText2Char"/>
    <w:qFormat/>
    <w:pPr>
      <w:spacing w:lineRule="auto" w:line="480" w:before="0" w:after="120"/>
    </w:pPr>
    <w:rPr/>
  </w:style>
  <w:style w:type="paragraph" w:styleId="BodyText3">
    <w:name w:val="Body Text 3"/>
    <w:basedOn w:val="Normal"/>
    <w:link w:val="BodyText3Char"/>
    <w:qFormat/>
    <w:pPr>
      <w:spacing w:before="0" w:after="120"/>
    </w:pPr>
    <w:rPr>
      <w:sz w:val="16"/>
      <w:szCs w:val="16"/>
    </w:rPr>
  </w:style>
  <w:style w:type="paragraph" w:styleId="List2">
    <w:name w:val="List 2"/>
    <w:basedOn w:val="Normal"/>
    <w:qFormat/>
    <w:pPr>
      <w:spacing w:before="0" w:after="200"/>
      <w:ind w:hanging="360" w:left="720"/>
      <w:contextualSpacing/>
    </w:pPr>
    <w:rPr/>
  </w:style>
  <w:style w:type="paragraph" w:styleId="List3">
    <w:name w:val="List 3"/>
    <w:basedOn w:val="Normal"/>
    <w:qFormat/>
    <w:pPr>
      <w:spacing w:before="0" w:after="200"/>
      <w:ind w:hanging="360" w:left="1080"/>
      <w:contextualSpacing/>
    </w:pPr>
    <w:rPr/>
  </w:style>
  <w:style w:type="paragraph" w:styleId="ListBullet">
    <w:name w:val="List Bullet"/>
    <w:basedOn w:val="Normal"/>
    <w:pPr>
      <w:numPr>
        <w:ilvl w:val="0"/>
        <w:numId w:val="1"/>
      </w:numPr>
      <w:spacing w:before="0" w:after="200"/>
      <w:contextualSpacing/>
    </w:pPr>
    <w:rPr/>
  </w:style>
  <w:style w:type="paragraph" w:styleId="ListBullet2">
    <w:name w:val="List Bullet 2"/>
    <w:basedOn w:val="Normal"/>
    <w:pPr>
      <w:numPr>
        <w:ilvl w:val="0"/>
        <w:numId w:val="2"/>
      </w:numPr>
      <w:spacing w:before="0" w:after="200"/>
      <w:contextualSpacing/>
    </w:pPr>
    <w:rPr/>
  </w:style>
  <w:style w:type="paragraph" w:styleId="ListBullet3">
    <w:name w:val="List Bullet 3"/>
    <w:basedOn w:val="Normal"/>
    <w:pPr>
      <w:numPr>
        <w:ilvl w:val="0"/>
        <w:numId w:val="3"/>
      </w:numPr>
      <w:spacing w:before="0" w:after="200"/>
      <w:contextualSpacing/>
    </w:pPr>
    <w:rPr/>
  </w:style>
  <w:style w:type="paragraph" w:styleId="ListNumber">
    <w:name w:val="List Number"/>
    <w:basedOn w:val="Normal"/>
    <w:pPr>
      <w:numPr>
        <w:ilvl w:val="0"/>
        <w:numId w:val="4"/>
      </w:numPr>
      <w:spacing w:before="0" w:after="200"/>
      <w:contextualSpacing/>
    </w:pPr>
    <w:rPr/>
  </w:style>
  <w:style w:type="paragraph" w:styleId="ListNumber2">
    <w:name w:val="List Number 2"/>
    <w:basedOn w:val="Normal"/>
    <w:pPr>
      <w:numPr>
        <w:ilvl w:val="0"/>
        <w:numId w:val="5"/>
      </w:numPr>
      <w:spacing w:before="0" w:after="200"/>
      <w:contextualSpacing/>
    </w:pPr>
    <w:rPr/>
  </w:style>
  <w:style w:type="paragraph" w:styleId="ListNumber3">
    <w:name w:val="List Number 3"/>
    <w:basedOn w:val="Normal"/>
    <w:pPr>
      <w:numPr>
        <w:ilvl w:val="0"/>
        <w:numId w:val="6"/>
      </w:numPr>
      <w:spacing w:before="0" w:after="200"/>
      <w:contextualSpacing/>
    </w:pPr>
    <w:rPr/>
  </w:style>
  <w:style w:type="paragraph" w:styleId="ListContinue">
    <w:name w:val="List Continue"/>
    <w:basedOn w:val="Normal"/>
    <w:pPr>
      <w:spacing w:before="0" w:after="120"/>
      <w:ind w:left="360"/>
      <w:contextualSpacing/>
    </w:pPr>
    <w:rPr/>
  </w:style>
  <w:style w:type="paragraph" w:styleId="ListContinue2">
    <w:name w:val="List Continue 2"/>
    <w:basedOn w:val="Normal"/>
    <w:pPr>
      <w:spacing w:before="0" w:after="120"/>
      <w:ind w:left="720"/>
      <w:contextualSpacing/>
    </w:pPr>
    <w:rPr/>
  </w:style>
  <w:style w:type="paragraph" w:styleId="ListContinue3">
    <w:name w:val="List Continue 3"/>
    <w:basedOn w:val="Normal"/>
    <w:pPr>
      <w:spacing w:before="0" w:after="120"/>
      <w:ind w:left="1080"/>
      <w:contextualSpacing/>
    </w:pPr>
    <w:rPr/>
  </w:style>
  <w:style w:type="paragraph" w:styleId="Macro">
    <w:name w:val="macro"/>
    <w:link w:val="MacroTextChar"/>
    <w:qFormat/>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overflowPunct w:val="false"/>
      <w:bidi w:val="0"/>
      <w:spacing w:lineRule="auto" w:line="276" w:before="0" w:after="200"/>
      <w:jc w:val="left"/>
    </w:pPr>
    <w:rPr>
      <w:rFonts w:ascii="Courier" w:hAnsi="Courier" w:eastAsia="ＭＳ 明朝" w:cs="Tahoma"/>
      <w:color w:val="auto"/>
      <w:kern w:val="0"/>
      <w:sz w:val="20"/>
      <w:szCs w:val="20"/>
      <w:lang w:val="en-US" w:eastAsia="en-US" w:bidi="ar-SA"/>
    </w:rPr>
  </w:style>
  <w:style w:type="paragraph" w:styleId="Quote">
    <w:name w:val="Quote"/>
    <w:basedOn w:val="Normal"/>
    <w:next w:val="Normal"/>
    <w:link w:val="QuoteChar"/>
    <w:qFormat/>
    <w:pPr/>
    <w:rPr>
      <w:i/>
      <w:iCs/>
      <w:color w:themeColor="dark1" w:val="000000"/>
    </w:rPr>
  </w:style>
  <w:style w:type="paragraph" w:styleId="Caption1">
    <w:name w:val="caption1"/>
    <w:basedOn w:val="Normal"/>
    <w:next w:val="Normal"/>
    <w:qFormat/>
    <w:pPr>
      <w:spacing w:lineRule="auto" w:line="240"/>
    </w:pPr>
    <w:rPr>
      <w:b/>
      <w:bCs/>
      <w:color w:themeColor="accent1" w:val="4F81BD"/>
      <w:sz w:val="18"/>
      <w:szCs w:val="18"/>
    </w:rPr>
  </w:style>
  <w:style w:type="paragraph" w:styleId="IntenseQuote">
    <w:name w:val="Intense Quote"/>
    <w:basedOn w:val="Normal"/>
    <w:next w:val="Normal"/>
    <w:link w:val="IntenseQuoteChar"/>
    <w:qFormat/>
    <w:pPr>
      <w:pBdr>
        <w:bottom w:val="single" w:sz="4" w:space="4" w:color="4F81BD"/>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qFormat/>
    <w:pPr>
      <w:outlineLvl w:val="9"/>
    </w:pPr>
    <w:rPr/>
  </w:style>
  <w:style w:type="paragraph" w:styleId="FootnoteText">
    <w:name w:val="Footnote Text"/>
    <w:basedOn w:val="Normal"/>
    <w:pPr>
      <w:suppressLineNumbers/>
      <w:ind w:hanging="340" w:left="340"/>
    </w:pPr>
    <w:rPr>
      <w:sz w:val="20"/>
      <w:szCs w:val="20"/>
    </w:rPr>
  </w:style>
  <w:style w:type="paragraph" w:styleId="EndnoteText">
    <w:name w:val="Endnote Text"/>
    <w:basedOn w:val="Normal"/>
    <w:pPr>
      <w:suppressLineNumbers/>
      <w:ind w:hanging="340" w:left="340"/>
    </w:pPr>
    <w:rPr>
      <w:sz w:val="20"/>
      <w:szCs w:val="20"/>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42</TotalTime>
  <Application>LibreOffice/7.6.4.1$Windows_X86_64 LibreOffice_project/e19e193f88cd6c0525a17fb7a176ed8e6a3e2aa1</Application>
  <AppVersion>15.0000</AppVersion>
  <Pages>3</Pages>
  <Words>258</Words>
  <Characters>1461</Characters>
  <CharactersWithSpaces>1680</CharactersWithSpaces>
  <Paragraphs>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en-US</dc:language>
  <cp:lastModifiedBy/>
  <dcterms:modified xsi:type="dcterms:W3CDTF">2026-04-07T14:23:33Z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