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9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3121279" cy="11068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1279" cy="110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25" w:line="292" w:lineRule="auto"/>
        <w:ind w:left="3276" w:right="339"/>
        <w:jc w:val="center"/>
        <w:rPr>
          <w:rFonts w:ascii="Century Gothic" w:eastAsia="Century Gothic" w:hAnsi="Century Gothic" w:cs="Century Gothic"/>
          <w:b/>
          <w:color w:val="000000"/>
          <w:sz w:val="60"/>
          <w:szCs w:val="60"/>
        </w:rPr>
      </w:pPr>
      <w:r>
        <w:rPr>
          <w:rFonts w:ascii="Century Gothic" w:eastAsia="Century Gothic" w:hAnsi="Century Gothic" w:cs="Century Gothic"/>
          <w:b/>
          <w:color w:val="000000"/>
          <w:sz w:val="60"/>
          <w:szCs w:val="60"/>
        </w:rPr>
        <w:t xml:space="preserve">Pilates Physical Activity Readiness Questionnaire (PAR-Q)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240" w:lineRule="auto"/>
        <w:ind w:right="2451"/>
        <w:jc w:val="right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Name: Gender: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right="2820"/>
        <w:jc w:val="right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Email address: Age: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3054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Contact number: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240" w:lineRule="auto"/>
        <w:ind w:left="3062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Emergency contact name: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29" w:line="240" w:lineRule="auto"/>
        <w:ind w:left="3062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Emergency contact number: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19" w:line="244" w:lineRule="auto"/>
        <w:ind w:left="3052" w:right="881" w:hanging="4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This PAR-Q is designed to help you to help yourself. Many benefits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are  associated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with regular Pilates practice, and completion of the PAR-Q form is a sensible first step to take if you are planning to join a Pilates class.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2" w:lineRule="auto"/>
        <w:ind w:left="3055" w:right="814" w:firstLine="7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For most people, Pilates shoul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 not pose a problem or hazard. The PAR-Q has been designed to identify the small number of people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who  might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need exercises modified or who should seek medical advice before joining a Pilates class. Common sense is your best guide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for  answering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these que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stions.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53" w:line="240" w:lineRule="auto"/>
        <w:ind w:right="842"/>
        <w:jc w:val="right"/>
        <w:rPr>
          <w:rFonts w:ascii="Century Gothic" w:eastAsia="Century Gothic" w:hAnsi="Century Gothic" w:cs="Century Gothic"/>
          <w:color w:val="000000"/>
          <w:sz w:val="8"/>
          <w:szCs w:val="8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8"/>
          <w:szCs w:val="8"/>
        </w:rPr>
        <w:t>© Copyright 2023 EMD UK.</w:t>
      </w:r>
      <w:proofErr w:type="gramEnd"/>
      <w:r>
        <w:rPr>
          <w:rFonts w:ascii="Century Gothic" w:eastAsia="Century Gothic" w:hAnsi="Century Gothic" w:cs="Century Gothic"/>
          <w:color w:val="000000"/>
          <w:sz w:val="8"/>
          <w:szCs w:val="8"/>
        </w:rPr>
        <w:t xml:space="preserve"> All rights reserved. Reproduction of this material in any form is forbidden without prior written permission from EMD UK. </w:t>
      </w:r>
    </w:p>
    <w:tbl>
      <w:tblPr>
        <w:tblStyle w:val="a"/>
        <w:tblW w:w="10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353"/>
      </w:tblGrid>
      <w:tr w:rsidR="0005154E">
        <w:trPr>
          <w:trHeight w:val="1239"/>
        </w:trPr>
        <w:tc>
          <w:tcPr>
            <w:tcW w:w="10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lastRenderedPageBreak/>
              <w:t xml:space="preserve">Have you attended a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Pilates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class before, either in a group class or 121?</w:t>
            </w:r>
          </w:p>
        </w:tc>
      </w:tr>
      <w:tr w:rsidR="0005154E">
        <w:trPr>
          <w:trHeight w:val="1723"/>
        </w:trPr>
        <w:tc>
          <w:tcPr>
            <w:tcW w:w="10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7" w:right="128" w:firstLine="8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If yes, how long have you practiced Pilates and what style(s) of Pilates have you practiced? (Mat Pilates  / Reformer Pilates):</w:t>
            </w:r>
          </w:p>
        </w:tc>
      </w:tr>
      <w:tr w:rsidR="0005154E">
        <w:trPr>
          <w:trHeight w:val="1728"/>
        </w:trPr>
        <w:tc>
          <w:tcPr>
            <w:tcW w:w="10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What are your reasons for taking up Pilates:</w:t>
            </w:r>
          </w:p>
        </w:tc>
      </w:tr>
    </w:tbl>
    <w:p w:rsidR="0005154E" w:rsidRDefault="000515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5154E" w:rsidRDefault="000515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20" w:right="-8" w:firstLine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Please indicate in the boxes below whether or not you have any of the following medical conditions and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then  provide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further information. </w:t>
      </w:r>
    </w:p>
    <w:tbl>
      <w:tblPr>
        <w:tblStyle w:val="a0"/>
        <w:tblW w:w="10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05"/>
        <w:gridCol w:w="1844"/>
        <w:gridCol w:w="3543"/>
        <w:gridCol w:w="1561"/>
      </w:tblGrid>
      <w:tr w:rsidR="0005154E">
        <w:trPr>
          <w:trHeight w:val="744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6" w:right="388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Abdominal disorder or recent  surgery 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Hip sensitivities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499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Arthritis (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osteo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or rheumatoid) 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Shoulder/neck sensitivities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499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Unspecified back pain 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Heart disorders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503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Spinal injury 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High blood pressure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499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Joint replacement 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Low blood pressure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499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Knee sensitivities 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1973"/>
        </w:trPr>
        <w:tc>
          <w:tcPr>
            <w:tcW w:w="1035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Further information (for any boxes you answered yes for): </w:t>
            </w:r>
          </w:p>
        </w:tc>
      </w:tr>
    </w:tbl>
    <w:p w:rsidR="0005154E" w:rsidRDefault="000515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5154E" w:rsidRDefault="000515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2"/>
        <w:jc w:val="right"/>
        <w:rPr>
          <w:rFonts w:ascii="Century Gothic" w:eastAsia="Century Gothic" w:hAnsi="Century Gothic" w:cs="Century Gothic"/>
          <w:color w:val="000000"/>
          <w:sz w:val="8"/>
          <w:szCs w:val="8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8"/>
          <w:szCs w:val="8"/>
        </w:rPr>
        <w:t>© Copyright 2023 EMD UK.</w:t>
      </w:r>
      <w:proofErr w:type="gramEnd"/>
      <w:r>
        <w:rPr>
          <w:rFonts w:ascii="Century Gothic" w:eastAsia="Century Gothic" w:hAnsi="Century Gothic" w:cs="Century Gothic"/>
          <w:color w:val="000000"/>
          <w:sz w:val="8"/>
          <w:szCs w:val="8"/>
        </w:rPr>
        <w:t xml:space="preserve"> All rights reserved. Reproduction of this material in any form is forbidden without prior written permission from EMD UK.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0" w:right="480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Please note these conditions may also affect your practice and so it will be useful for your instructor to </w:t>
      </w:r>
      <w:proofErr w:type="gramStart"/>
      <w:r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be  aware</w:t>
      </w:r>
      <w:proofErr w:type="gramEnd"/>
      <w:r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 of them: </w:t>
      </w:r>
    </w:p>
    <w:tbl>
      <w:tblPr>
        <w:tblStyle w:val="a1"/>
        <w:tblW w:w="10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01"/>
        <w:gridCol w:w="1671"/>
        <w:gridCol w:w="4537"/>
        <w:gridCol w:w="1844"/>
      </w:tblGrid>
      <w:tr w:rsidR="0005154E">
        <w:trPr>
          <w:trHeight w:val="25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Asthma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Diabetes 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499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lastRenderedPageBreak/>
              <w:t xml:space="preserve">Anxiety/depression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0" w:right="92" w:hanging="5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Auto-immune disorder (e.g. M.E., M.S.,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Lupus  etc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25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Epilepsy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Balance affecting disorder 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259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Respiratory issues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Migraine 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74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Sensory disorder  </w:t>
            </w:r>
          </w:p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1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affecting eyes or  </w:t>
            </w:r>
          </w:p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1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ears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YES / NO </w:t>
            </w:r>
          </w:p>
        </w:tc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YES / NO</w:t>
            </w:r>
          </w:p>
        </w:tc>
      </w:tr>
      <w:tr w:rsidR="0005154E">
        <w:trPr>
          <w:trHeight w:val="926"/>
        </w:trPr>
        <w:tc>
          <w:tcPr>
            <w:tcW w:w="1035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54E" w:rsidRDefault="001F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Further information (for any boxes you answered yes for):</w:t>
            </w:r>
          </w:p>
        </w:tc>
      </w:tr>
    </w:tbl>
    <w:p w:rsidR="0005154E" w:rsidRDefault="000515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5154E" w:rsidRDefault="000515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75" w:right="428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Please take care when filling in this Par Q and check the contents are accurate.  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By submitting this Par Q, you are confirming that the contents are true and accurate to the best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of  your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knowledge. 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2" w:lineRule="auto"/>
        <w:ind w:left="735" w:right="509" w:hanging="359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Please notify your instructor of any changes to your responses in this Par Q, before participating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in  classes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subsequent to those changes.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7" w:lineRule="auto"/>
        <w:ind w:left="730" w:right="144" w:hanging="354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Where you are taking part in live-streamed classes, please note that the instructor may not be able to see you at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all times. 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2" w:lineRule="auto"/>
        <w:ind w:left="726" w:right="418" w:hanging="35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Where you have declared a health condition, please contact the instructor before the class if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you  would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like to request that you are provided with suitable modifications or adjustments wherever  possible. 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730" w:right="468" w:hanging="354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Please note, where you are taking part in a pre-recorded class, if may be more difficult to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request  specific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adjustments or modifications.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734" w:right="455" w:hanging="358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 all classes whether face to face, live streamed or pre-recorded/on demand, always follow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your  instructor’s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sa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fety instructions and listen to your body. Where a movement or class is beyond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your  experience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or ability, feels too difficult for you, or you experience any discomfort, please do not  continue the movement.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38" w:line="240" w:lineRule="auto"/>
        <w:ind w:left="743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Participant Declaration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2" w:lineRule="auto"/>
        <w:ind w:left="729" w:right="823" w:firstLine="1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All persons who have completed the PAR-Q+ please read and sign the declaration below.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If  you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are less than the legal age required for consent or require the assent of a care provider,  your parent/guardian or care provider must also sign this form.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2" w:lineRule="auto"/>
        <w:ind w:left="735" w:right="1059" w:firstLine="9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“I co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nfirm that where any medical condition, discomfort or injury which may be affected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by  physical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activity applies or becomes applicable at any time when I am participating in a  class, I am responsible for checking with my doctor to ensure I am able to part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icipate in this  activity.”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left="727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Signed: Print Name: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73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Address (including post code):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74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Date: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44" w:line="240" w:lineRule="auto"/>
        <w:ind w:right="842"/>
        <w:jc w:val="right"/>
        <w:rPr>
          <w:rFonts w:ascii="Century Gothic" w:eastAsia="Century Gothic" w:hAnsi="Century Gothic" w:cs="Century Gothic"/>
          <w:color w:val="000000"/>
          <w:sz w:val="8"/>
          <w:szCs w:val="8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8"/>
          <w:szCs w:val="8"/>
        </w:rPr>
        <w:lastRenderedPageBreak/>
        <w:t>© Copyright 2023 EMD UK.</w:t>
      </w:r>
      <w:proofErr w:type="gramEnd"/>
      <w:r>
        <w:rPr>
          <w:rFonts w:ascii="Century Gothic" w:eastAsia="Century Gothic" w:hAnsi="Century Gothic" w:cs="Century Gothic"/>
          <w:color w:val="000000"/>
          <w:sz w:val="8"/>
          <w:szCs w:val="8"/>
        </w:rPr>
        <w:t xml:space="preserve"> All rights reserved. Reproduction of this material in any form is forbidden without prior written permission from EMD UK. </w:t>
      </w:r>
    </w:p>
    <w:p w:rsidR="0005154E" w:rsidRDefault="001F04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8"/>
        <w:jc w:val="right"/>
        <w:rPr>
          <w:rFonts w:ascii="Century Gothic" w:eastAsia="Century Gothic" w:hAnsi="Century Gothic" w:cs="Century Gothic"/>
          <w:color w:val="000000"/>
          <w:sz w:val="8"/>
          <w:szCs w:val="8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8"/>
          <w:szCs w:val="8"/>
        </w:rPr>
        <w:t>© Copyright 2023 EMD UK.</w:t>
      </w:r>
      <w:proofErr w:type="gramEnd"/>
      <w:r>
        <w:rPr>
          <w:rFonts w:ascii="Century Gothic" w:eastAsia="Century Gothic" w:hAnsi="Century Gothic" w:cs="Century Gothic"/>
          <w:color w:val="000000"/>
          <w:sz w:val="8"/>
          <w:szCs w:val="8"/>
        </w:rPr>
        <w:t xml:space="preserve"> All rights reserved. Reproduction of this material in any form is forbidden without prior written permission from EMD UK.</w:t>
      </w:r>
    </w:p>
    <w:sectPr w:rsidR="0005154E" w:rsidSect="0005154E">
      <w:pgSz w:w="11900" w:h="16820"/>
      <w:pgMar w:top="1133" w:right="658" w:bottom="720" w:left="556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54E"/>
    <w:rsid w:val="0005154E"/>
    <w:rsid w:val="001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515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515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515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515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515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515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5154E"/>
  </w:style>
  <w:style w:type="paragraph" w:styleId="Title">
    <w:name w:val="Title"/>
    <w:basedOn w:val="normal0"/>
    <w:next w:val="normal0"/>
    <w:rsid w:val="0005154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515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5154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5154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05154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Audrajean Elliott-Davies</dc:creator>
  <cp:lastModifiedBy>Audrajean Elliott-Davies</cp:lastModifiedBy>
  <cp:revision>2</cp:revision>
  <dcterms:created xsi:type="dcterms:W3CDTF">2025-01-12T19:36:00Z</dcterms:created>
  <dcterms:modified xsi:type="dcterms:W3CDTF">2025-01-12T19:36:00Z</dcterms:modified>
</cp:coreProperties>
</file>