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ma14="http://schemas.microsoft.com/office/mac/drawingml/2011/main" xmlns:pic="http://schemas.openxmlformats.org/drawingml/2006/picture" xmlns:a14="http://schemas.microsoft.com/office/drawing/2010/main" mc:Ignorable="w14 w15 w16se w16cid w16 w16cex w16sdtdh w16sdtfl w16du wp14">
  <w:body>
    <w:p w:rsidRPr="00D72797" w:rsidR="003F0BAF" w:rsidP="568961E3" w:rsidRDefault="00EB59CE" w14:paraId="2AC99F45" w14:textId="388C9EE7">
      <w:pPr>
        <w:rPr>
          <w:rFonts w:ascii="Calibri" w:hAnsi="Calibri" w:cs="Tahoma" w:asciiTheme="majorAscii" w:hAnsiTheme="majorAscii"/>
        </w:rPr>
      </w:pPr>
      <w:r w:rsidRPr="00D72797">
        <w:rPr>
          <w:rFonts w:asciiTheme="majorHAnsi" w:hAnsiTheme="majorHAnsi"/>
          <w:noProof/>
          <w:lang w:val="en-GB" w:eastAsia="en-GB"/>
        </w:rPr>
        <mc:AlternateContent xmlns:mc="http://schemas.openxmlformats.org/markup-compatibility/2006">
          <mc:Choice xmlns:mc="http://schemas.openxmlformats.org/markup-compatibility/2006" Requires="wps">
            <w:drawing xmlns:w="http://schemas.openxmlformats.org/wordprocessingml/2006/main">
              <wp:anchor xmlns:wp14="http://schemas.microsoft.com/office/word/2010/wordprocessingDrawing" xmlns:wp="http://schemas.openxmlformats.org/drawingml/2006/wordprocessingDrawing" distT="0" distB="0" distL="114300" distR="114300" simplePos="0" relativeHeight="251918336" behindDoc="0" locked="0" layoutInCell="1" allowOverlap="1" wp14:anchorId="1F5E2799" wp14:editId="779A795F">
                <wp:simplePos xmlns:wp="http://schemas.openxmlformats.org/drawingml/2006/wordprocessingDrawing" x="0" y="0"/>
                <wp:positionH xmlns:wp="http://schemas.openxmlformats.org/drawingml/2006/wordprocessingDrawing" relativeFrom="column">
                  <wp:posOffset>135255</wp:posOffset>
                </wp:positionH>
                <wp:positionV xmlns:wp="http://schemas.openxmlformats.org/drawingml/2006/wordprocessingDrawing" relativeFrom="paragraph">
                  <wp:posOffset>50165</wp:posOffset>
                </wp:positionV>
                <wp:extent cx="5105400" cy="445770"/>
                <wp:effectExtent l="0" t="0" r="0" b="0"/>
                <wp:wrapSquare xmlns:wp="http://schemas.openxmlformats.org/drawingml/2006/wordprocessingDrawing" wrapText="bothSides"/>
                <wp:docPr xmlns:wp="http://schemas.openxmlformats.org/drawingml/2006/wordprocessingDrawing" id="15" name="Text Box 15"/>
                <wp:cNvGraphicFramePr xmlns:wp="http://schemas.openxmlformats.org/drawingml/2006/wordprocessingDrawing"/>
                <a:graphic xmlns:a="http://schemas.openxmlformats.org/drawingml/2006/main">
                  <a:graphicData uri="http://schemas.microsoft.com/office/word/2010/wordprocessingShape">
                    <wps:wsp xmlns:wps="http://schemas.microsoft.com/office/word/2010/wordprocessingShape">
                      <wps:cNvSpPr txBox="1"/>
                      <wps:spPr>
                        <a:xfrm>
                          <a:off x="0" y="0"/>
                          <a:ext cx="5105400" cy="44577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DF41D6" w:rsidP="009B1566" w:rsidRDefault="00DF41D6">
                            <w:pPr>
                              <w:rPr>
                                <w:rFonts w:hint="eastAsia" w:ascii="VAG Rounded LT Thin" w:hAnsi="VAG Rounded LT Thin"/>
                                <w:color w:val="C42432"/>
                                <w:sz w:val="36"/>
                                <w:szCs w:val="36"/>
                              </w:rPr>
                            </w:pPr>
                            <w:r>
                              <w:rPr>
                                <w:rFonts w:ascii="VAG Rounded LT Thin" w:hAnsi="VAG Rounded LT Thin"/>
                                <w:color w:val="C42432"/>
                                <w:sz w:val="36"/>
                                <w:szCs w:val="36"/>
                              </w:rPr>
                              <w:t>BHS Terms and Conditions</w:t>
                            </w:r>
                          </w:p>
                          <w:p w:rsidR="00DF41D6" w:rsidP="009B1566" w:rsidRDefault="00DF41D6">
                            <w:pPr>
                              <w:rPr>
                                <w:rFonts w:hint="eastAsia" w:ascii="VAG Rounded LT Thin" w:hAnsi="VAG Rounded LT Thin"/>
                                <w:color w:val="C42432"/>
                                <w:sz w:val="36"/>
                                <w:szCs w:val="36"/>
                              </w:rPr>
                            </w:pPr>
                          </w:p>
                          <w:p w:rsidRPr="007E7139" w:rsidR="00DF41D6" w:rsidP="009B1566" w:rsidRDefault="00DF41D6">
                            <w:pPr>
                              <w:rPr>
                                <w:rFonts w:hint="eastAsia" w:ascii="VAG Rounded LT Thin" w:hAnsi="VAG Rounded LT Thin"/>
                                <w:color w:val="C42432"/>
                              </w:rPr>
                            </w:pPr>
                            <w:r>
                              <w:rPr>
                                <w:rFonts w:ascii="VAG Rounded LT Thin" w:hAnsi="VAG Rounded LT Thin"/>
                                <w:color w:val="C42432"/>
                              </w:rPr>
                              <w:t>Working Equitation Clinic with Cassy Gadsby</w:t>
                            </w:r>
                          </w:p>
                          <w:p w:rsidRPr="007E7139" w:rsidR="00DF41D6" w:rsidP="009B1566" w:rsidRDefault="00DF41D6">
                            <w:pPr>
                              <w:rPr>
                                <w:rFonts w:hint="eastAsia" w:ascii="VAG Rounded LT Thin" w:hAnsi="VAG Rounded LT Thin"/>
                                <w:color w:val="C42432"/>
                              </w:rPr>
                            </w:pPr>
                            <w:r>
                              <w:rPr>
                                <w:rFonts w:ascii="VAG Rounded LT Thin" w:hAnsi="VAG Rounded LT Thin"/>
                                <w:color w:val="C42432"/>
                              </w:rPr>
                              <w:t>Poldice Valley</w:t>
                            </w:r>
                            <w:r w:rsidRPr="007E7139">
                              <w:rPr>
                                <w:rFonts w:ascii="VAG Rounded LT Thin" w:hAnsi="VAG Rounded LT Thin"/>
                                <w:color w:val="C42432"/>
                              </w:rPr>
                              <w:t xml:space="preserve"> – </w:t>
                            </w:r>
                            <w:r>
                              <w:rPr>
                                <w:rFonts w:ascii="VAG Rounded LT Thin" w:hAnsi="VAG Rounded LT Thin"/>
                                <w:color w:val="C42432"/>
                              </w:rPr>
                              <w:t>Sept, Oct, Nov &amp; Dec</w:t>
                            </w:r>
                            <w:r w:rsidRPr="007E7139">
                              <w:rPr>
                                <w:rFonts w:ascii="VAG Rounded LT Thin" w:hAnsi="VAG Rounded LT Thin"/>
                                <w:color w:val="C42432"/>
                              </w:rPr>
                              <w:t xml:space="preserve"> 2025</w:t>
                            </w:r>
                            <w:r>
                              <w:rPr>
                                <w:rFonts w:ascii="VAG Rounded LT Thin" w:hAnsi="VAG Rounded LT Thin"/>
                                <w:color w:val="C42432"/>
                              </w:rPr>
                              <w:t>, Jan &amp; Feb 2026</w:t>
                            </w:r>
                          </w:p>
                          <w:p w:rsidRPr="005F7EC3" w:rsidR="00DF41D6" w:rsidP="009B1566" w:rsidRDefault="00DF41D6">
                            <w:pPr>
                              <w:rPr>
                                <w:rFonts w:hint="eastAsia" w:ascii="VAG Rounded LT Thin" w:hAnsi="VAG Rounded LT Thin"/>
                                <w:color w:val="C4243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xmlns:wp14="http://schemas.microsoft.com/office/word/2010/wordprocessingDrawing" relativeFrom="margin">
                  <wp14:pctWidth>0</wp14:pctWidth>
                </wp14:sizeRelH>
                <wp14:sizeRelV xmlns:wp14="http://schemas.microsoft.com/office/word/2010/wordprocessingDrawing" relativeFrom="margin">
                  <wp14:pctHeight>0</wp14:pctHeight>
                </wp14:sizeRelV>
              </wp:anchor>
            </w:drawing>
          </mc:Choice>
          <mc:Fallback xmlns:ma14="http://schemas.microsoft.com/office/mac/drawingml/2011/main" xmlns:a="http://schemas.openxmlformats.org/drawingml/2006/main"/>
        </mc:AlternateContent>
      </w:r>
      <w:r w:rsidRPr="00D72797" w:rsidR="009B1566">
        <w:rPr>
          <w:rFonts w:asciiTheme="majorHAnsi" w:hAnsiTheme="majorHAnsi"/>
          <w:noProof/>
          <w:lang w:val="en-GB" w:eastAsia="en-GB"/>
        </w:rPr>
        <mc:AlternateContent>
          <mc:Choice Requires="wps">
            <w:drawing>
              <wp:anchor distT="0" distB="0" distL="114300" distR="114300" simplePos="0" relativeHeight="251916288" behindDoc="0" locked="0" layoutInCell="1" allowOverlap="1" wp14:anchorId="6887749D" wp14:editId="69BA4B38">
                <wp:simplePos x="0" y="0"/>
                <wp:positionH relativeFrom="column">
                  <wp:posOffset>5326380</wp:posOffset>
                </wp:positionH>
                <wp:positionV relativeFrom="paragraph">
                  <wp:posOffset>-8255</wp:posOffset>
                </wp:positionV>
                <wp:extent cx="1162050" cy="11049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162050" cy="1104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55E54" w:rsidP="009B1566" w:rsidRDefault="00F55E54" w14:paraId="73C2EDCF" w14:textId="77777777">
                            <w:r>
                              <w:rPr>
                                <w:noProof/>
                                <w:lang w:val="en-GB" w:eastAsia="en-GB"/>
                              </w:rPr>
                              <w:drawing>
                                <wp:inline distT="0" distB="0" distL="0" distR="0" wp14:anchorId="182A066D" wp14:editId="550F0A0E">
                                  <wp:extent cx="96202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logo 2014 - w on r - 1797 - low res.jpg"/>
                                          <pic:cNvPicPr/>
                                        </pic:nvPicPr>
                                        <pic:blipFill>
                                          <a:blip r:embed="rId8">
                                            <a:extLst>
                                              <a:ext uri="{28A0092B-C50C-407E-A947-70E740481C1C}">
                                                <a14:useLocalDpi xmlns:a14="http://schemas.microsoft.com/office/drawing/2010/main" val="0"/>
                                              </a:ext>
                                            </a:extLst>
                                          </a:blip>
                                          <a:stretch>
                                            <a:fillRect/>
                                          </a:stretch>
                                        </pic:blipFill>
                                        <pic:spPr>
                                          <a:xfrm>
                                            <a:off x="0" y="0"/>
                                            <a:ext cx="964237" cy="9642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419.4pt;margin-top:-.65pt;width:91.5pt;height:8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" w14:anchorId="6887749D">
                <v:textbox>
                  <w:txbxContent>
                    <w:p w:rsidR="00F55E54" w:rsidP="009B1566" w:rsidRDefault="00F55E54" w14:paraId="73C2EDCF" w14:textId="77777777">
                      <w:r>
                        <w:rPr>
                          <w:noProof/>
                          <w:lang w:val="en-GB" w:eastAsia="en-GB"/>
                        </w:rPr>
                        <w:drawing>
                          <wp:inline distT="0" distB="0" distL="0" distR="0" wp14:anchorId="182A066D" wp14:editId="550F0A0E">
                            <wp:extent cx="96202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HS logo 2014 - w on r - 1797 - low res.jpg"/>
                                    <pic:cNvPicPr/>
                                  </pic:nvPicPr>
                                  <pic:blipFill>
                                    <a:blip r:embed="rId8">
                                      <a:extLst>
                                        <a:ext uri="{28A0092B-C50C-407E-A947-70E740481C1C}">
                                          <a14:useLocalDpi xmlns:a14="http://schemas.microsoft.com/office/drawing/2010/main" val="0"/>
                                        </a:ext>
                                      </a:extLst>
                                    </a:blip>
                                    <a:stretch>
                                      <a:fillRect/>
                                    </a:stretch>
                                  </pic:blipFill>
                                  <pic:spPr>
                                    <a:xfrm>
                                      <a:off x="0" y="0"/>
                                      <a:ext cx="964237" cy="964237"/>
                                    </a:xfrm>
                                    <a:prstGeom prst="rect">
                                      <a:avLst/>
                                    </a:prstGeom>
                                  </pic:spPr>
                                </pic:pic>
                              </a:graphicData>
                            </a:graphic>
                          </wp:inline>
                        </w:drawing>
                      </w:r>
                    </w:p>
                  </w:txbxContent>
                </v:textbox>
                <w10:wrap type="square"/>
              </v:shape>
            </w:pict>
          </mc:Fallback>
        </mc:AlternateContent>
      </w:r>
    </w:p>
    <w:p w:rsidRPr="00D72797" w:rsidR="009B1566" w:rsidP="009B1566" w:rsidRDefault="009B1566" w14:paraId="0E196CD8" w14:textId="2139FF41">
      <w:pPr>
        <w:rPr>
          <w:rFonts w:asciiTheme="majorHAnsi" w:hAnsiTheme="majorHAnsi"/>
          <w:noProof/>
          <w:lang w:val="en-GB" w:eastAsia="en-GB"/>
        </w:rPr>
      </w:pPr>
    </w:p>
    <w:p w:rsidRPr="00D72797" w:rsidR="009B1566" w:rsidP="009B1566" w:rsidRDefault="009B1566" w14:paraId="277950E7" w14:textId="729000EE">
      <w:pPr>
        <w:rPr>
          <w:rFonts w:cs="Tahoma" w:asciiTheme="majorHAnsi" w:hAnsiTheme="majorHAnsi"/>
        </w:rPr>
      </w:pPr>
    </w:p>
    <w:p w:rsidRPr="00D72797" w:rsidR="009B1566" w:rsidP="009B1566" w:rsidRDefault="009B1566" w14:paraId="74217240" w14:textId="5317A353">
      <w:pPr>
        <w:rPr>
          <w:rFonts w:cs="Tahoma" w:asciiTheme="majorHAnsi" w:hAnsiTheme="majorHAnsi"/>
        </w:rPr>
      </w:pPr>
    </w:p>
    <w:p w:rsidRPr="00D72797" w:rsidR="005E5337" w:rsidRDefault="005E5337" w14:paraId="4908219A" w14:textId="77777777">
      <w:pPr>
        <w:rPr>
          <w:rFonts w:cs="Tahoma" w:asciiTheme="majorHAnsi" w:hAnsiTheme="majorHAnsi"/>
        </w:rPr>
      </w:pPr>
    </w:p>
    <w:p w:rsidR="00EF47DB" w:rsidP="007E7139" w:rsidRDefault="00EF47DB" w14:paraId="7AE6DB0E" w14:textId="77777777">
      <w:pPr>
        <w:rPr>
          <w:rFonts w:asciiTheme="majorHAnsi" w:hAnsiTheme="majorHAnsi"/>
          <w:b/>
          <w:color w:val="B51026"/>
          <w:sz w:val="20"/>
          <w:szCs w:val="20"/>
        </w:rPr>
      </w:pPr>
    </w:p>
    <w:p w:rsidRPr="00BC7CA0" w:rsidR="009C52A9" w:rsidP="009C52A9" w:rsidRDefault="009C52A9" w14:paraId="6CCE7AEE" w14:textId="577692B4">
      <w:pPr>
        <w:ind w:left="360"/>
        <w:rPr>
          <w:rFonts w:asciiTheme="majorHAnsi" w:hAnsiTheme="majorHAnsi"/>
          <w:b/>
          <w:color w:val="B51026"/>
        </w:rPr>
      </w:pPr>
      <w:r w:rsidRPr="00BC7CA0">
        <w:rPr>
          <w:rFonts w:asciiTheme="majorHAnsi" w:hAnsiTheme="majorHAnsi"/>
          <w:b/>
          <w:color w:val="B51026"/>
        </w:rPr>
        <w:t>General</w:t>
      </w:r>
    </w:p>
    <w:p w:rsidR="009C52A9" w:rsidP="009C52A9" w:rsidRDefault="009C52A9" w14:paraId="112774F6" w14:textId="77777777">
      <w:pPr>
        <w:pStyle w:val="ListParagraph"/>
        <w:numPr>
          <w:ilvl w:val="0"/>
          <w:numId w:val="3"/>
        </w:numPr>
        <w:rPr>
          <w:rFonts w:eastAsia="Times New Roman" w:cs="Times New Roman" w:asciiTheme="majorHAnsi" w:hAnsiTheme="majorHAnsi"/>
          <w:sz w:val="20"/>
          <w:szCs w:val="20"/>
          <w:lang w:val="en-GB"/>
        </w:rPr>
      </w:pPr>
      <w:r w:rsidRPr="00D72797">
        <w:rPr>
          <w:rFonts w:eastAsia="Times New Roman" w:cs="Times New Roman" w:asciiTheme="majorHAnsi" w:hAnsiTheme="majorHAnsi"/>
          <w:sz w:val="20"/>
          <w:szCs w:val="20"/>
          <w:lang w:val="en-GB"/>
        </w:rPr>
        <w:t>Online entries only, no cash will be taken on the day.</w:t>
      </w:r>
    </w:p>
    <w:p w:rsidRPr="00D72797" w:rsidR="00F11EC2" w:rsidP="009C52A9" w:rsidRDefault="00F11EC2" w14:paraId="6C578C3E" w14:textId="23BF4334">
      <w:pPr>
        <w:pStyle w:val="ListParagraph"/>
        <w:numPr>
          <w:ilvl w:val="0"/>
          <w:numId w:val="3"/>
        </w:numPr>
        <w:rPr>
          <w:rFonts w:eastAsia="Times New Roman" w:cs="Times New Roman" w:asciiTheme="majorHAnsi" w:hAnsiTheme="majorHAnsi"/>
          <w:sz w:val="20"/>
          <w:szCs w:val="20"/>
          <w:lang w:val="en-GB"/>
        </w:rPr>
      </w:pPr>
      <w:r>
        <w:rPr>
          <w:rFonts w:eastAsia="Times New Roman" w:cs="Times New Roman" w:asciiTheme="majorHAnsi" w:hAnsiTheme="majorHAnsi"/>
          <w:sz w:val="20"/>
          <w:szCs w:val="20"/>
          <w:lang w:val="en-GB"/>
        </w:rPr>
        <w:t>Tickets are non-transferable.</w:t>
      </w:r>
    </w:p>
    <w:p w:rsidRPr="00D72797" w:rsidR="009C52A9" w:rsidP="009C52A9" w:rsidRDefault="009C52A9" w14:paraId="7441E2AB" w14:textId="778CF3BC">
      <w:pPr>
        <w:pStyle w:val="ListParagraph"/>
        <w:numPr>
          <w:ilvl w:val="0"/>
          <w:numId w:val="3"/>
        </w:numPr>
        <w:rPr>
          <w:rFonts w:asciiTheme="majorHAnsi" w:hAnsiTheme="majorHAnsi"/>
          <w:sz w:val="20"/>
          <w:szCs w:val="20"/>
        </w:rPr>
      </w:pPr>
      <w:r w:rsidRPr="00D72797">
        <w:rPr>
          <w:rFonts w:asciiTheme="majorHAnsi" w:hAnsiTheme="majorHAnsi"/>
          <w:sz w:val="20"/>
          <w:szCs w:val="20"/>
        </w:rPr>
        <w:t xml:space="preserve">Please report to the </w:t>
      </w:r>
      <w:r w:rsidR="00AD4BE8">
        <w:rPr>
          <w:rFonts w:asciiTheme="majorHAnsi" w:hAnsiTheme="majorHAnsi"/>
          <w:sz w:val="20"/>
          <w:szCs w:val="20"/>
        </w:rPr>
        <w:t>coach</w:t>
      </w:r>
      <w:r w:rsidRPr="00D72797">
        <w:rPr>
          <w:rFonts w:asciiTheme="majorHAnsi" w:hAnsiTheme="majorHAnsi"/>
          <w:sz w:val="20"/>
          <w:szCs w:val="20"/>
        </w:rPr>
        <w:t xml:space="preserve"> on arrival.</w:t>
      </w:r>
    </w:p>
    <w:p w:rsidRPr="007E7139" w:rsidR="009C52A9" w:rsidP="007E7139" w:rsidRDefault="009C52A9" w14:paraId="0004B3CF" w14:textId="025C8652">
      <w:pPr>
        <w:pStyle w:val="ListParagraph"/>
        <w:numPr>
          <w:ilvl w:val="0"/>
          <w:numId w:val="3"/>
        </w:numPr>
        <w:rPr>
          <w:rFonts w:asciiTheme="majorHAnsi" w:hAnsiTheme="majorHAnsi"/>
          <w:sz w:val="20"/>
          <w:szCs w:val="20"/>
        </w:rPr>
      </w:pPr>
      <w:r w:rsidRPr="00D72797">
        <w:rPr>
          <w:rFonts w:asciiTheme="majorHAnsi" w:hAnsiTheme="majorHAnsi"/>
          <w:sz w:val="20"/>
          <w:szCs w:val="20"/>
        </w:rPr>
        <w:t xml:space="preserve">Always follow the instructions of </w:t>
      </w:r>
      <w:r w:rsidR="00AD4BE8">
        <w:rPr>
          <w:rFonts w:asciiTheme="majorHAnsi" w:hAnsiTheme="majorHAnsi"/>
          <w:sz w:val="20"/>
          <w:szCs w:val="20"/>
        </w:rPr>
        <w:t xml:space="preserve">any </w:t>
      </w:r>
      <w:r w:rsidRPr="00D72797">
        <w:rPr>
          <w:rFonts w:asciiTheme="majorHAnsi" w:hAnsiTheme="majorHAnsi"/>
          <w:sz w:val="20"/>
          <w:szCs w:val="20"/>
        </w:rPr>
        <w:t>marshals and officials.</w:t>
      </w:r>
    </w:p>
    <w:p w:rsidRPr="00D72797" w:rsidR="009C52A9" w:rsidP="009C52A9" w:rsidRDefault="009C52A9" w14:paraId="4F72AFCA" w14:textId="77777777">
      <w:pPr>
        <w:pStyle w:val="ListParagraph"/>
        <w:numPr>
          <w:ilvl w:val="0"/>
          <w:numId w:val="3"/>
        </w:numPr>
        <w:rPr>
          <w:rFonts w:asciiTheme="majorHAnsi" w:hAnsiTheme="majorHAnsi"/>
          <w:sz w:val="20"/>
          <w:szCs w:val="20"/>
        </w:rPr>
      </w:pPr>
      <w:r w:rsidRPr="00D72797">
        <w:rPr>
          <w:rFonts w:asciiTheme="majorHAnsi" w:hAnsiTheme="majorHAnsi"/>
          <w:sz w:val="20"/>
          <w:szCs w:val="20"/>
        </w:rPr>
        <w:t>Everyone attending the event is responsible for ensuring the safety of themselves and others.</w:t>
      </w:r>
    </w:p>
    <w:p w:rsidRPr="00D72797" w:rsidR="009C52A9" w:rsidP="009C52A9" w:rsidRDefault="009C52A9" w14:paraId="7DCEBCEF" w14:textId="77777777">
      <w:pPr>
        <w:pStyle w:val="NormalWeb"/>
        <w:numPr>
          <w:ilvl w:val="0"/>
          <w:numId w:val="3"/>
        </w:numPr>
        <w:shd w:val="clear" w:color="auto" w:fill="FFFFFF"/>
        <w:rPr>
          <w:rFonts w:asciiTheme="majorHAnsi" w:hAnsiTheme="majorHAnsi"/>
          <w:b/>
          <w:sz w:val="16"/>
          <w:szCs w:val="16"/>
        </w:rPr>
      </w:pPr>
      <w:r w:rsidRPr="007E7139">
        <w:rPr>
          <w:rFonts w:cs="Calibri" w:asciiTheme="majorHAnsi" w:hAnsiTheme="majorHAnsi"/>
          <w:iCs/>
          <w:sz w:val="20"/>
          <w:szCs w:val="20"/>
        </w:rPr>
        <w:t xml:space="preserve">The BHS, or the training venue, cannot provide supervision for attendees under the age of 18. It is a recommendation that any attendee below the age of 16 years should be accompanied by a responsible adult who remains at the venue for the duration of the course or event. For attendees aged 16-17, or an adult at risk, it is at the discretion of their parent or guardian. </w:t>
      </w:r>
      <w:r w:rsidRPr="00D72797">
        <w:rPr>
          <w:rFonts w:cs="Calibri" w:asciiTheme="majorHAnsi" w:hAnsiTheme="majorHAnsi"/>
          <w:iCs/>
          <w:color w:val="000000"/>
          <w:sz w:val="20"/>
          <w:szCs w:val="20"/>
        </w:rPr>
        <w:t>Accompanying adults may need to pay to attend the event, this is at the discretion of the event organiser.</w:t>
      </w:r>
    </w:p>
    <w:p w:rsidRPr="00D72797" w:rsidR="009C52A9" w:rsidP="009C52A9" w:rsidRDefault="009C52A9" w14:paraId="7F3321BE" w14:textId="77777777">
      <w:pPr>
        <w:pStyle w:val="NormalWeb"/>
        <w:numPr>
          <w:ilvl w:val="0"/>
          <w:numId w:val="3"/>
        </w:numPr>
        <w:shd w:val="clear" w:color="auto" w:fill="FFFFFF"/>
        <w:rPr>
          <w:rFonts w:asciiTheme="majorHAnsi" w:hAnsiTheme="majorHAnsi"/>
          <w:b/>
          <w:sz w:val="16"/>
          <w:szCs w:val="16"/>
        </w:rPr>
      </w:pPr>
      <w:r w:rsidRPr="00D72797">
        <w:rPr>
          <w:rFonts w:cs="Calibri" w:asciiTheme="majorHAnsi" w:hAnsiTheme="majorHAnsi"/>
          <w:iCs/>
          <w:color w:val="000000"/>
          <w:sz w:val="20"/>
          <w:szCs w:val="20"/>
        </w:rPr>
        <w:t>Please leave the parking area as you found it – don’t muck out your trailer or lorry in the parking area and take dung home with you.</w:t>
      </w:r>
    </w:p>
    <w:p w:rsidRPr="00425E3C" w:rsidR="00AD5204" w:rsidP="00AD5204" w:rsidRDefault="009C52A9" w14:paraId="0DCA2F52" w14:textId="77777777">
      <w:pPr>
        <w:pStyle w:val="NormalWeb"/>
        <w:numPr>
          <w:ilvl w:val="0"/>
          <w:numId w:val="3"/>
        </w:numPr>
        <w:shd w:val="clear" w:color="auto" w:fill="FFFFFF"/>
        <w:rPr>
          <w:rFonts w:asciiTheme="majorHAnsi" w:hAnsiTheme="majorHAnsi"/>
          <w:b/>
          <w:sz w:val="16"/>
          <w:szCs w:val="16"/>
        </w:rPr>
      </w:pPr>
      <w:r w:rsidRPr="00AD5204">
        <w:rPr>
          <w:rFonts w:cs="Calibri" w:asciiTheme="majorHAnsi" w:hAnsiTheme="majorHAnsi"/>
          <w:iCs/>
          <w:color w:val="000000"/>
          <w:sz w:val="20"/>
          <w:szCs w:val="20"/>
        </w:rPr>
        <w:t>Dogs are NOT permitted.</w:t>
      </w:r>
    </w:p>
    <w:p w:rsidRPr="007E7139" w:rsidR="00425E3C" w:rsidP="00425E3C" w:rsidRDefault="00425E3C" w14:paraId="4E137679" w14:textId="77777777">
      <w:pPr>
        <w:pStyle w:val="ListParagraph"/>
        <w:numPr>
          <w:ilvl w:val="0"/>
          <w:numId w:val="3"/>
        </w:numPr>
        <w:rPr>
          <w:rFonts w:asciiTheme="majorHAnsi" w:hAnsiTheme="majorHAnsi" w:cstheme="majorHAnsi"/>
          <w:sz w:val="20"/>
          <w:szCs w:val="20"/>
        </w:rPr>
      </w:pPr>
      <w:r w:rsidRPr="007E7139">
        <w:rPr>
          <w:rFonts w:asciiTheme="majorHAnsi" w:hAnsiTheme="majorHAnsi" w:cstheme="majorHAnsi"/>
          <w:sz w:val="20"/>
          <w:szCs w:val="20"/>
        </w:rPr>
        <w:t xml:space="preserve">We may use photos, video, and information about you on BHS social media, website or magazines. You have the right to withdraw your consent at any time by emailing </w:t>
      </w:r>
      <w:hyperlink w:history="1" r:id="rId9">
        <w:r w:rsidRPr="007E7139">
          <w:rPr>
            <w:rStyle w:val="Hyperlink"/>
            <w:rFonts w:asciiTheme="majorHAnsi" w:hAnsiTheme="majorHAnsi" w:cstheme="majorHAnsi"/>
            <w:color w:val="auto"/>
            <w:sz w:val="20"/>
            <w:szCs w:val="20"/>
          </w:rPr>
          <w:t>dataprotection@bhs.org.uk</w:t>
        </w:r>
      </w:hyperlink>
      <w:r w:rsidRPr="007E7139">
        <w:rPr>
          <w:rFonts w:asciiTheme="majorHAnsi" w:hAnsiTheme="majorHAnsi" w:cstheme="majorHAnsi"/>
          <w:sz w:val="20"/>
          <w:szCs w:val="20"/>
        </w:rPr>
        <w:t xml:space="preserve">. </w:t>
      </w:r>
    </w:p>
    <w:p w:rsidRPr="007E7139" w:rsidR="00425E3C" w:rsidP="00425E3C" w:rsidRDefault="00425E3C" w14:paraId="5BB4E7F5" w14:textId="77777777">
      <w:pPr>
        <w:pStyle w:val="ListParagraph"/>
        <w:numPr>
          <w:ilvl w:val="0"/>
          <w:numId w:val="3"/>
        </w:numPr>
        <w:rPr>
          <w:rFonts w:asciiTheme="majorHAnsi" w:hAnsiTheme="majorHAnsi"/>
          <w:sz w:val="20"/>
          <w:szCs w:val="20"/>
        </w:rPr>
      </w:pPr>
      <w:r w:rsidRPr="007E7139">
        <w:rPr>
          <w:rFonts w:asciiTheme="majorHAnsi" w:hAnsiTheme="majorHAnsi"/>
          <w:sz w:val="20"/>
          <w:szCs w:val="20"/>
        </w:rPr>
        <w:t xml:space="preserve">For more details about how your personal data is used please take a look at our Privacy page: </w:t>
      </w:r>
      <w:hyperlink w:history="1" r:id="rId10">
        <w:r w:rsidRPr="007E7139">
          <w:rPr>
            <w:rStyle w:val="Hyperlink"/>
            <w:rFonts w:asciiTheme="majorHAnsi" w:hAnsiTheme="majorHAnsi"/>
            <w:color w:val="auto"/>
            <w:sz w:val="20"/>
            <w:szCs w:val="20"/>
          </w:rPr>
          <w:t>www.bhs.org.uk/privacy</w:t>
        </w:r>
      </w:hyperlink>
      <w:r w:rsidRPr="007E7139">
        <w:rPr>
          <w:rFonts w:asciiTheme="majorHAnsi" w:hAnsiTheme="majorHAnsi"/>
          <w:sz w:val="20"/>
          <w:szCs w:val="20"/>
        </w:rPr>
        <w:t xml:space="preserve"> or contact </w:t>
      </w:r>
      <w:hyperlink w:history="1" r:id="rId11">
        <w:r w:rsidRPr="007E7139">
          <w:rPr>
            <w:rStyle w:val="Hyperlink"/>
            <w:rFonts w:asciiTheme="majorHAnsi" w:hAnsiTheme="majorHAnsi"/>
            <w:color w:val="auto"/>
            <w:sz w:val="20"/>
            <w:szCs w:val="20"/>
          </w:rPr>
          <w:t>dataprotection@bhs.org.uk</w:t>
        </w:r>
      </w:hyperlink>
      <w:r w:rsidRPr="007E7139">
        <w:rPr>
          <w:rFonts w:asciiTheme="majorHAnsi" w:hAnsiTheme="majorHAnsi"/>
          <w:sz w:val="20"/>
          <w:szCs w:val="20"/>
        </w:rPr>
        <w:t>.</w:t>
      </w:r>
    </w:p>
    <w:p w:rsidR="00425E3C" w:rsidP="009C52A9" w:rsidRDefault="00425E3C" w14:paraId="4D6CF33B" w14:textId="77777777">
      <w:pPr>
        <w:ind w:left="360"/>
        <w:rPr>
          <w:rFonts w:asciiTheme="majorHAnsi" w:hAnsiTheme="majorHAnsi"/>
          <w:b/>
          <w:color w:val="B51026"/>
        </w:rPr>
      </w:pPr>
    </w:p>
    <w:p w:rsidRPr="00BC7CA0" w:rsidR="009C52A9" w:rsidP="009C52A9" w:rsidRDefault="009C52A9" w14:paraId="2DF6B52A" w14:textId="4E1D19A0">
      <w:pPr>
        <w:ind w:left="360"/>
        <w:rPr>
          <w:rFonts w:asciiTheme="majorHAnsi" w:hAnsiTheme="majorHAnsi"/>
          <w:b/>
          <w:color w:val="B51026"/>
        </w:rPr>
      </w:pPr>
      <w:r w:rsidRPr="00BC7CA0">
        <w:rPr>
          <w:rFonts w:asciiTheme="majorHAnsi" w:hAnsiTheme="majorHAnsi"/>
          <w:b/>
          <w:color w:val="B51026"/>
        </w:rPr>
        <w:t>Riders</w:t>
      </w:r>
    </w:p>
    <w:p w:rsidRPr="00181D80" w:rsidR="00EF5126" w:rsidP="00EF5126" w:rsidRDefault="00EF5126" w14:paraId="546EB47F" w14:textId="5C34E3B7">
      <w:pPr>
        <w:pStyle w:val="ListParagraph"/>
        <w:numPr>
          <w:ilvl w:val="0"/>
          <w:numId w:val="3"/>
        </w:numPr>
        <w:rPr>
          <w:rFonts w:asciiTheme="majorHAnsi" w:hAnsiTheme="majorHAnsi"/>
          <w:bCs/>
          <w:sz w:val="20"/>
          <w:szCs w:val="20"/>
        </w:rPr>
      </w:pPr>
      <w:r w:rsidRPr="007E7139">
        <w:rPr>
          <w:rFonts w:asciiTheme="majorHAnsi" w:hAnsiTheme="majorHAnsi"/>
          <w:sz w:val="20"/>
          <w:szCs w:val="20"/>
        </w:rPr>
        <w:t xml:space="preserve">Hats to the current standard must always be worn and correctly secured. </w:t>
      </w:r>
      <w:r w:rsidRPr="00EF5126">
        <w:rPr>
          <w:rFonts w:asciiTheme="majorHAnsi" w:hAnsiTheme="majorHAnsi"/>
          <w:sz w:val="20"/>
          <w:szCs w:val="20"/>
        </w:rPr>
        <w:t>Please check yours meets current standards which can be found at</w:t>
      </w:r>
      <w:r w:rsidR="00181D80">
        <w:rPr>
          <w:rFonts w:asciiTheme="majorHAnsi" w:hAnsiTheme="majorHAnsi"/>
          <w:sz w:val="20"/>
          <w:szCs w:val="20"/>
        </w:rPr>
        <w:t>:</w:t>
      </w:r>
      <w:r w:rsidRPr="00EF5126">
        <w:rPr>
          <w:rFonts w:asciiTheme="majorHAnsi" w:hAnsiTheme="majorHAnsi"/>
          <w:b/>
          <w:sz w:val="20"/>
          <w:szCs w:val="20"/>
        </w:rPr>
        <w:t xml:space="preserve"> </w:t>
      </w:r>
      <w:hyperlink w:history="1" r:id="rId12">
        <w:r w:rsidRPr="00420A98" w:rsidR="00181D80">
          <w:rPr>
            <w:rStyle w:val="Hyperlink"/>
            <w:rFonts w:asciiTheme="majorHAnsi" w:hAnsiTheme="majorHAnsi"/>
            <w:bCs/>
            <w:sz w:val="20"/>
            <w:szCs w:val="20"/>
          </w:rPr>
          <w:t>https://www.bhs.org.uk/go-riding/riding-out-hacking/what-to-wear/hats-and-helmets/</w:t>
        </w:r>
      </w:hyperlink>
      <w:r w:rsidR="00181D80">
        <w:rPr>
          <w:rFonts w:asciiTheme="majorHAnsi" w:hAnsiTheme="majorHAnsi"/>
          <w:bCs/>
          <w:sz w:val="20"/>
          <w:szCs w:val="20"/>
        </w:rPr>
        <w:t xml:space="preserve">. </w:t>
      </w:r>
    </w:p>
    <w:p w:rsidRPr="00D72797" w:rsidR="00EF5126" w:rsidP="00EF5126" w:rsidRDefault="00EF5126" w14:paraId="360F40A8" w14:textId="2637853F">
      <w:pPr>
        <w:pStyle w:val="ListParagraph"/>
        <w:numPr>
          <w:ilvl w:val="0"/>
          <w:numId w:val="3"/>
        </w:numPr>
        <w:rPr>
          <w:rFonts w:asciiTheme="majorHAnsi" w:hAnsiTheme="majorHAnsi"/>
          <w:sz w:val="20"/>
          <w:szCs w:val="20"/>
        </w:rPr>
      </w:pPr>
      <w:r w:rsidRPr="00D72797">
        <w:rPr>
          <w:rFonts w:asciiTheme="majorHAnsi" w:hAnsiTheme="majorHAnsi"/>
          <w:sz w:val="20"/>
          <w:szCs w:val="20"/>
        </w:rPr>
        <w:t xml:space="preserve">Body protectors are strongly recommended and should comply with current standards – also found on the BHS website at </w:t>
      </w:r>
      <w:hyperlink w:history="1" r:id="rId13">
        <w:r w:rsidRPr="00D72797">
          <w:rPr>
            <w:rStyle w:val="Hyperlink"/>
            <w:rFonts w:asciiTheme="majorHAnsi" w:hAnsiTheme="majorHAnsi"/>
            <w:sz w:val="20"/>
            <w:szCs w:val="20"/>
          </w:rPr>
          <w:t>http://www.bhs.org.uk/body-protectors</w:t>
        </w:r>
      </w:hyperlink>
      <w:r w:rsidR="00181D80">
        <w:rPr>
          <w:rStyle w:val="Hyperlink"/>
          <w:rFonts w:asciiTheme="majorHAnsi" w:hAnsiTheme="majorHAnsi"/>
          <w:sz w:val="20"/>
          <w:szCs w:val="20"/>
        </w:rPr>
        <w:t xml:space="preserve">. </w:t>
      </w:r>
      <w:r w:rsidRPr="00D72797">
        <w:rPr>
          <w:rFonts w:asciiTheme="majorHAnsi" w:hAnsiTheme="majorHAnsi"/>
          <w:sz w:val="20"/>
          <w:szCs w:val="20"/>
        </w:rPr>
        <w:t xml:space="preserve"> </w:t>
      </w:r>
    </w:p>
    <w:p w:rsidRPr="00D72797" w:rsidR="00EF5126" w:rsidP="00EF5126" w:rsidRDefault="00EF5126" w14:paraId="023042AE" w14:textId="77777777">
      <w:pPr>
        <w:pStyle w:val="ListParagraph"/>
        <w:numPr>
          <w:ilvl w:val="0"/>
          <w:numId w:val="3"/>
        </w:numPr>
        <w:rPr>
          <w:rStyle w:val="Hyperlink"/>
          <w:rFonts w:asciiTheme="majorHAnsi" w:hAnsiTheme="majorHAnsi"/>
          <w:color w:val="auto"/>
          <w:sz w:val="20"/>
          <w:szCs w:val="20"/>
          <w:u w:val="none"/>
        </w:rPr>
      </w:pPr>
      <w:r w:rsidRPr="00D72797">
        <w:rPr>
          <w:rFonts w:asciiTheme="majorHAnsi" w:hAnsiTheme="majorHAnsi"/>
          <w:bCs/>
          <w:sz w:val="20"/>
          <w:szCs w:val="20"/>
        </w:rPr>
        <w:t xml:space="preserve">Hats and body protectors (if you choose to wear a body protector) will not be checked. It is your responsibility that these are to the current standards. Please refer to </w:t>
      </w:r>
      <w:hyperlink w:history="1" r:id="rId14">
        <w:r w:rsidRPr="00D72797">
          <w:rPr>
            <w:rStyle w:val="Hyperlink"/>
            <w:rFonts w:asciiTheme="majorHAnsi" w:hAnsiTheme="majorHAnsi"/>
            <w:bCs/>
            <w:sz w:val="20"/>
            <w:szCs w:val="20"/>
          </w:rPr>
          <w:t>https://www.bhs.org.uk/advice-and-information/tack-and-equipment/what-to-wear</w:t>
        </w:r>
      </w:hyperlink>
      <w:r w:rsidRPr="00D72797">
        <w:rPr>
          <w:rFonts w:asciiTheme="majorHAnsi" w:hAnsiTheme="majorHAnsi"/>
          <w:bCs/>
          <w:sz w:val="20"/>
          <w:szCs w:val="20"/>
        </w:rPr>
        <w:t xml:space="preserve">. </w:t>
      </w:r>
    </w:p>
    <w:p w:rsidR="00EF5126" w:rsidP="00EF5126" w:rsidRDefault="00EF5126" w14:paraId="107AB1EE" w14:textId="2AB05194">
      <w:pPr>
        <w:pStyle w:val="ListParagraph"/>
        <w:numPr>
          <w:ilvl w:val="0"/>
          <w:numId w:val="3"/>
        </w:numPr>
        <w:rPr>
          <w:rFonts w:asciiTheme="majorHAnsi" w:hAnsiTheme="majorHAnsi"/>
          <w:sz w:val="20"/>
          <w:szCs w:val="20"/>
        </w:rPr>
      </w:pPr>
      <w:r w:rsidRPr="00D72797">
        <w:rPr>
          <w:rFonts w:asciiTheme="majorHAnsi" w:hAnsiTheme="majorHAnsi"/>
          <w:sz w:val="20"/>
          <w:szCs w:val="20"/>
        </w:rPr>
        <w:t xml:space="preserve">All </w:t>
      </w:r>
      <w:r w:rsidR="007E7139">
        <w:rPr>
          <w:rFonts w:asciiTheme="majorHAnsi" w:hAnsiTheme="majorHAnsi"/>
          <w:sz w:val="20"/>
          <w:szCs w:val="20"/>
        </w:rPr>
        <w:t>handlers</w:t>
      </w:r>
      <w:r w:rsidRPr="00D72797">
        <w:rPr>
          <w:rFonts w:asciiTheme="majorHAnsi" w:hAnsiTheme="majorHAnsi"/>
          <w:sz w:val="20"/>
          <w:szCs w:val="20"/>
        </w:rPr>
        <w:t xml:space="preserve"> must wear suitable footwear. Wellington boots and trainers are not allowed.</w:t>
      </w:r>
    </w:p>
    <w:p w:rsidR="00EF5126" w:rsidP="00EF5126" w:rsidRDefault="00EF5126" w14:paraId="17EB3790" w14:textId="5B883393">
      <w:pPr>
        <w:pStyle w:val="ListParagraph"/>
        <w:numPr>
          <w:ilvl w:val="0"/>
          <w:numId w:val="3"/>
        </w:numPr>
        <w:rPr>
          <w:rFonts w:asciiTheme="majorHAnsi" w:hAnsiTheme="majorHAnsi"/>
          <w:sz w:val="20"/>
          <w:szCs w:val="20"/>
        </w:rPr>
      </w:pPr>
      <w:r>
        <w:rPr>
          <w:rFonts w:asciiTheme="majorHAnsi" w:hAnsiTheme="majorHAnsi"/>
          <w:sz w:val="20"/>
          <w:szCs w:val="20"/>
        </w:rPr>
        <w:t>No one must sit on/ride a horse unless they are booked as the event participant and have appropriate insurance cover.</w:t>
      </w:r>
    </w:p>
    <w:p w:rsidRPr="00D72797" w:rsidR="009C52A9" w:rsidP="009C52A9" w:rsidRDefault="009C52A9" w14:paraId="6C90DCF4" w14:textId="7009C803">
      <w:pPr>
        <w:pStyle w:val="ListParagraph"/>
        <w:numPr>
          <w:ilvl w:val="0"/>
          <w:numId w:val="3"/>
        </w:numPr>
        <w:rPr>
          <w:rFonts w:asciiTheme="majorHAnsi" w:hAnsiTheme="majorHAnsi"/>
          <w:sz w:val="20"/>
          <w:szCs w:val="20"/>
        </w:rPr>
      </w:pPr>
      <w:r w:rsidRPr="00D72797">
        <w:rPr>
          <w:rFonts w:asciiTheme="majorHAnsi" w:hAnsiTheme="majorHAnsi"/>
          <w:sz w:val="20"/>
          <w:szCs w:val="20"/>
        </w:rPr>
        <w:t>The BHS strongly recommends wearing hi-viz when riding and carriage driving.</w:t>
      </w:r>
    </w:p>
    <w:p w:rsidRPr="00D72797" w:rsidR="009C52A9" w:rsidP="009C52A9" w:rsidRDefault="007E7139" w14:paraId="69020959" w14:textId="0091DFCE">
      <w:pPr>
        <w:pStyle w:val="ListParagraph"/>
        <w:numPr>
          <w:ilvl w:val="0"/>
          <w:numId w:val="3"/>
        </w:numPr>
        <w:rPr>
          <w:rFonts w:asciiTheme="majorHAnsi" w:hAnsiTheme="majorHAnsi"/>
          <w:sz w:val="20"/>
          <w:szCs w:val="20"/>
        </w:rPr>
      </w:pPr>
      <w:r>
        <w:rPr>
          <w:rFonts w:asciiTheme="majorHAnsi" w:hAnsiTheme="majorHAnsi"/>
          <w:sz w:val="20"/>
          <w:szCs w:val="20"/>
        </w:rPr>
        <w:t>Handlers</w:t>
      </w:r>
      <w:r w:rsidRPr="00D72797" w:rsidR="009C52A9">
        <w:rPr>
          <w:rFonts w:asciiTheme="majorHAnsi" w:hAnsiTheme="majorHAnsi"/>
          <w:sz w:val="20"/>
          <w:szCs w:val="20"/>
        </w:rPr>
        <w:t xml:space="preserve"> under 16 years must be accompanied by a responsible adult for the duration of the event.</w:t>
      </w:r>
    </w:p>
    <w:p w:rsidRPr="007E7139" w:rsidR="00530767" w:rsidP="007E7139" w:rsidRDefault="007E7139" w14:paraId="6D84BF74" w14:textId="0792F95D">
      <w:pPr>
        <w:pStyle w:val="ListParagraph"/>
        <w:numPr>
          <w:ilvl w:val="0"/>
          <w:numId w:val="3"/>
        </w:numPr>
        <w:rPr>
          <w:rFonts w:asciiTheme="majorHAnsi" w:hAnsiTheme="majorHAnsi"/>
          <w:sz w:val="20"/>
          <w:szCs w:val="20"/>
        </w:rPr>
      </w:pPr>
      <w:r>
        <w:rPr>
          <w:rFonts w:asciiTheme="majorHAnsi" w:hAnsiTheme="majorHAnsi"/>
          <w:sz w:val="20"/>
          <w:szCs w:val="20"/>
        </w:rPr>
        <w:t>Handlers</w:t>
      </w:r>
      <w:r w:rsidRPr="00D72797" w:rsidR="009C52A9">
        <w:rPr>
          <w:rFonts w:asciiTheme="majorHAnsi" w:hAnsiTheme="majorHAnsi"/>
          <w:sz w:val="20"/>
          <w:szCs w:val="20"/>
        </w:rPr>
        <w:t xml:space="preserve"> are advised to carry a mobile phone and be aware of the emergency contact number for the event.</w:t>
      </w:r>
    </w:p>
    <w:p w:rsidR="00EB59CE" w:rsidP="009C52A9" w:rsidRDefault="007E7139" w14:paraId="681874E8" w14:textId="57B1AEA4">
      <w:pPr>
        <w:pStyle w:val="ListParagraph"/>
        <w:numPr>
          <w:ilvl w:val="0"/>
          <w:numId w:val="3"/>
        </w:numPr>
        <w:rPr>
          <w:rFonts w:asciiTheme="majorHAnsi" w:hAnsiTheme="majorHAnsi"/>
          <w:sz w:val="20"/>
          <w:szCs w:val="20"/>
        </w:rPr>
      </w:pPr>
      <w:r>
        <w:rPr>
          <w:rFonts w:asciiTheme="majorHAnsi" w:hAnsiTheme="majorHAnsi"/>
          <w:sz w:val="20"/>
          <w:szCs w:val="20"/>
        </w:rPr>
        <w:t>Handlers</w:t>
      </w:r>
      <w:r w:rsidR="00EB59CE">
        <w:rPr>
          <w:rFonts w:asciiTheme="majorHAnsi" w:hAnsiTheme="majorHAnsi"/>
          <w:sz w:val="20"/>
          <w:szCs w:val="20"/>
        </w:rPr>
        <w:t xml:space="preserve"> should have a</w:t>
      </w:r>
      <w:r w:rsidR="00530767">
        <w:rPr>
          <w:rFonts w:asciiTheme="majorHAnsi" w:hAnsiTheme="majorHAnsi"/>
          <w:sz w:val="20"/>
          <w:szCs w:val="20"/>
        </w:rPr>
        <w:t>n appropriate</w:t>
      </w:r>
      <w:r w:rsidR="00EB59CE">
        <w:rPr>
          <w:rFonts w:asciiTheme="majorHAnsi" w:hAnsiTheme="majorHAnsi"/>
          <w:sz w:val="20"/>
          <w:szCs w:val="20"/>
        </w:rPr>
        <w:t xml:space="preserve"> level of fitness to safely undertake the activity.</w:t>
      </w:r>
    </w:p>
    <w:p w:rsidRPr="00D72797" w:rsidR="009C52A9" w:rsidP="009C52A9" w:rsidRDefault="00EF5126" w14:paraId="3D2F4DE3" w14:textId="798B820E">
      <w:pPr>
        <w:rPr>
          <w:rFonts w:eastAsia="Times New Roman" w:cs="Times New Roman" w:asciiTheme="majorHAnsi" w:hAnsiTheme="majorHAnsi"/>
          <w:sz w:val="20"/>
          <w:szCs w:val="20"/>
          <w:lang w:val="en-GB"/>
        </w:rPr>
      </w:pPr>
      <w:r>
        <w:rPr>
          <w:rFonts w:eastAsia="Times New Roman" w:cs="Times New Roman" w:asciiTheme="majorHAnsi" w:hAnsiTheme="majorHAnsi"/>
          <w:sz w:val="20"/>
          <w:szCs w:val="20"/>
          <w:lang w:val="en-GB"/>
        </w:rPr>
        <w:br/>
      </w:r>
    </w:p>
    <w:p w:rsidRPr="00D72797" w:rsidR="009C52A9" w:rsidP="009C52A9" w:rsidRDefault="009C52A9" w14:paraId="2F0E9E71" w14:textId="77777777">
      <w:pPr>
        <w:ind w:left="426"/>
        <w:rPr>
          <w:rFonts w:asciiTheme="majorHAnsi" w:hAnsiTheme="majorHAnsi"/>
          <w:b/>
          <w:color w:val="B51026"/>
          <w:sz w:val="20"/>
          <w:szCs w:val="20"/>
        </w:rPr>
      </w:pPr>
      <w:r w:rsidRPr="00BC7CA0">
        <w:rPr>
          <w:rFonts w:asciiTheme="majorHAnsi" w:hAnsiTheme="majorHAnsi"/>
          <w:b/>
          <w:color w:val="B51026"/>
        </w:rPr>
        <w:t>Horses</w:t>
      </w:r>
    </w:p>
    <w:p w:rsidRPr="00D72797" w:rsidR="009C52A9" w:rsidP="009C52A9" w:rsidRDefault="009C52A9" w14:paraId="5EE110EB" w14:textId="5685C146">
      <w:pPr>
        <w:pStyle w:val="ListParagraph"/>
        <w:numPr>
          <w:ilvl w:val="0"/>
          <w:numId w:val="3"/>
        </w:numPr>
        <w:rPr>
          <w:rFonts w:asciiTheme="majorHAnsi" w:hAnsiTheme="majorHAnsi"/>
          <w:sz w:val="20"/>
          <w:szCs w:val="20"/>
        </w:rPr>
      </w:pPr>
      <w:r w:rsidRPr="00D72797">
        <w:rPr>
          <w:rFonts w:asciiTheme="majorHAnsi" w:hAnsiTheme="majorHAnsi"/>
          <w:sz w:val="20"/>
          <w:szCs w:val="20"/>
        </w:rPr>
        <w:t>All horses must be of an appropriate fitness level for the activity being undertaken – hooves and shoes must be in good condition.</w:t>
      </w:r>
    </w:p>
    <w:p w:rsidRPr="00D72797" w:rsidR="009C52A9" w:rsidP="009C52A9" w:rsidRDefault="009C52A9" w14:paraId="7B52E63A" w14:textId="77777777">
      <w:pPr>
        <w:pStyle w:val="ListParagraph"/>
        <w:numPr>
          <w:ilvl w:val="0"/>
          <w:numId w:val="3"/>
        </w:numPr>
        <w:rPr>
          <w:rFonts w:asciiTheme="majorHAnsi" w:hAnsiTheme="majorHAnsi"/>
          <w:sz w:val="20"/>
          <w:szCs w:val="20"/>
        </w:rPr>
      </w:pPr>
      <w:r w:rsidRPr="00D72797">
        <w:rPr>
          <w:rFonts w:asciiTheme="majorHAnsi" w:hAnsiTheme="majorHAnsi"/>
          <w:sz w:val="20"/>
          <w:szCs w:val="20"/>
        </w:rPr>
        <w:t>Tack must be suitable, in safe condition and fit correctly.</w:t>
      </w:r>
    </w:p>
    <w:p w:rsidRPr="00D72797" w:rsidR="009C52A9" w:rsidP="009C52A9" w:rsidRDefault="009C52A9" w14:paraId="36573DA0" w14:textId="4922A1BF">
      <w:pPr>
        <w:pStyle w:val="ListParagraph"/>
        <w:numPr>
          <w:ilvl w:val="0"/>
          <w:numId w:val="3"/>
        </w:numPr>
        <w:rPr>
          <w:rFonts w:asciiTheme="majorHAnsi" w:hAnsiTheme="majorHAnsi"/>
          <w:sz w:val="20"/>
          <w:szCs w:val="20"/>
        </w:rPr>
      </w:pPr>
      <w:r w:rsidRPr="00D72797">
        <w:rPr>
          <w:rFonts w:asciiTheme="majorHAnsi" w:hAnsiTheme="majorHAnsi"/>
          <w:sz w:val="20"/>
          <w:szCs w:val="20"/>
        </w:rPr>
        <w:t xml:space="preserve">Any stallions must be informed to the organizer at the time of booking. No person may bring a stallion without ensuring, at all times, that other riders, horses and members of the public are not at risk. Stallions should be identifiable by a bridle tag and/or yellow tail ribbon. Any stallions deemed to be unsafe by the </w:t>
      </w:r>
      <w:r w:rsidR="00AD4BE8">
        <w:rPr>
          <w:rFonts w:asciiTheme="majorHAnsi" w:hAnsiTheme="majorHAnsi"/>
          <w:sz w:val="20"/>
          <w:szCs w:val="20"/>
        </w:rPr>
        <w:t>coach</w:t>
      </w:r>
      <w:r w:rsidRPr="00D72797">
        <w:rPr>
          <w:rFonts w:asciiTheme="majorHAnsi" w:hAnsiTheme="majorHAnsi"/>
          <w:sz w:val="20"/>
          <w:szCs w:val="20"/>
        </w:rPr>
        <w:t xml:space="preserve"> may be directed to leave the site.</w:t>
      </w:r>
    </w:p>
    <w:p w:rsidRPr="00D72797" w:rsidR="009C52A9" w:rsidP="009C52A9" w:rsidRDefault="009C52A9" w14:paraId="4BE3F505" w14:textId="522465DC">
      <w:pPr>
        <w:pStyle w:val="ListParagraph"/>
        <w:numPr>
          <w:ilvl w:val="0"/>
          <w:numId w:val="3"/>
        </w:numPr>
        <w:rPr>
          <w:rFonts w:asciiTheme="majorHAnsi" w:hAnsiTheme="majorHAnsi"/>
          <w:sz w:val="20"/>
          <w:szCs w:val="20"/>
        </w:rPr>
      </w:pPr>
      <w:r w:rsidRPr="00D72797">
        <w:rPr>
          <w:rFonts w:asciiTheme="majorHAnsi" w:hAnsiTheme="majorHAnsi"/>
          <w:sz w:val="20"/>
          <w:szCs w:val="20"/>
        </w:rPr>
        <w:t>All horses must be up to date with annual equine influenza vaccinations and must be 6 days clear from their most recent</w:t>
      </w:r>
      <w:r w:rsidRPr="00D72797" w:rsidR="007D63DE">
        <w:rPr>
          <w:rFonts w:asciiTheme="majorHAnsi" w:hAnsiTheme="majorHAnsi"/>
          <w:sz w:val="20"/>
          <w:szCs w:val="20"/>
        </w:rPr>
        <w:t xml:space="preserve"> booster</w:t>
      </w:r>
      <w:r w:rsidRPr="00D72797">
        <w:rPr>
          <w:rFonts w:asciiTheme="majorHAnsi" w:hAnsiTheme="majorHAnsi"/>
          <w:sz w:val="20"/>
          <w:szCs w:val="20"/>
        </w:rPr>
        <w:t xml:space="preserve"> vaccination.</w:t>
      </w:r>
      <w:r w:rsidRPr="00D72797" w:rsidR="007D63DE">
        <w:rPr>
          <w:rFonts w:asciiTheme="majorHAnsi" w:hAnsiTheme="majorHAnsi"/>
          <w:sz w:val="20"/>
          <w:szCs w:val="20"/>
        </w:rPr>
        <w:t xml:space="preserve"> Further vaccination guidance can be found using the BRC Flu Vac Checker</w:t>
      </w:r>
      <w:r w:rsidR="001E65BF">
        <w:rPr>
          <w:rFonts w:asciiTheme="majorHAnsi" w:hAnsiTheme="majorHAnsi"/>
          <w:sz w:val="20"/>
          <w:szCs w:val="20"/>
        </w:rPr>
        <w:t>. (</w:t>
      </w:r>
      <w:hyperlink w:history="1" r:id="rId15">
        <w:r w:rsidRPr="001E65BF" w:rsidR="001E65BF">
          <w:rPr>
            <w:rStyle w:val="Hyperlink"/>
            <w:rFonts w:asciiTheme="majorHAnsi" w:hAnsiTheme="majorHAnsi"/>
            <w:sz w:val="20"/>
            <w:szCs w:val="20"/>
          </w:rPr>
          <w:t>Before 1 Jan 2024</w:t>
        </w:r>
      </w:hyperlink>
      <w:r w:rsidR="001E65BF">
        <w:rPr>
          <w:rFonts w:asciiTheme="majorHAnsi" w:hAnsiTheme="majorHAnsi"/>
          <w:sz w:val="20"/>
          <w:szCs w:val="20"/>
        </w:rPr>
        <w:t>) (</w:t>
      </w:r>
      <w:hyperlink w:history="1" r:id="rId16">
        <w:r w:rsidRPr="001E65BF" w:rsidR="001E65BF">
          <w:rPr>
            <w:rStyle w:val="Hyperlink"/>
            <w:rFonts w:asciiTheme="majorHAnsi" w:hAnsiTheme="majorHAnsi"/>
            <w:sz w:val="20"/>
            <w:szCs w:val="20"/>
          </w:rPr>
          <w:t>After 1 Jan 2024</w:t>
        </w:r>
      </w:hyperlink>
      <w:r w:rsidR="001E65BF">
        <w:rPr>
          <w:rFonts w:asciiTheme="majorHAnsi" w:hAnsiTheme="majorHAnsi"/>
          <w:sz w:val="20"/>
          <w:szCs w:val="20"/>
        </w:rPr>
        <w:t>)</w:t>
      </w:r>
      <w:r w:rsidRPr="00D72797" w:rsidR="007D63DE">
        <w:rPr>
          <w:rFonts w:asciiTheme="majorHAnsi" w:hAnsiTheme="majorHAnsi"/>
          <w:sz w:val="20"/>
          <w:szCs w:val="20"/>
        </w:rPr>
        <w:t xml:space="preserve">. </w:t>
      </w:r>
      <w:r w:rsidRPr="00D72797">
        <w:rPr>
          <w:rFonts w:asciiTheme="majorHAnsi" w:hAnsiTheme="majorHAnsi"/>
          <w:sz w:val="20"/>
          <w:szCs w:val="20"/>
        </w:rPr>
        <w:t>Spot checks will</w:t>
      </w:r>
      <w:r w:rsidR="001E65BF">
        <w:rPr>
          <w:rFonts w:asciiTheme="majorHAnsi" w:hAnsiTheme="majorHAnsi"/>
          <w:sz w:val="20"/>
          <w:szCs w:val="20"/>
        </w:rPr>
        <w:t>/may</w:t>
      </w:r>
      <w:r w:rsidRPr="00D72797">
        <w:rPr>
          <w:rFonts w:asciiTheme="majorHAnsi" w:hAnsiTheme="majorHAnsi"/>
          <w:sz w:val="20"/>
          <w:szCs w:val="20"/>
        </w:rPr>
        <w:t xml:space="preserve"> be made at the event.</w:t>
      </w:r>
    </w:p>
    <w:p w:rsidRPr="00D72797" w:rsidR="009C52A9" w:rsidP="009C52A9" w:rsidRDefault="009C52A9" w14:paraId="033BAF1D" w14:textId="792F71D5">
      <w:pPr>
        <w:pStyle w:val="ListParagraph"/>
        <w:numPr>
          <w:ilvl w:val="0"/>
          <w:numId w:val="3"/>
        </w:numPr>
        <w:rPr>
          <w:rFonts w:asciiTheme="majorHAnsi" w:hAnsiTheme="majorHAnsi"/>
          <w:sz w:val="20"/>
          <w:szCs w:val="20"/>
        </w:rPr>
      </w:pPr>
      <w:r w:rsidRPr="00D72797">
        <w:rPr>
          <w:rFonts w:asciiTheme="majorHAnsi" w:hAnsiTheme="majorHAnsi"/>
          <w:sz w:val="20"/>
          <w:szCs w:val="20"/>
        </w:rPr>
        <w:t>Horses should not be left unattended when tied to horseboxes, in the parking area.</w:t>
      </w:r>
    </w:p>
    <w:p w:rsidRPr="00D72797" w:rsidR="009C52A9" w:rsidP="009C52A9" w:rsidRDefault="009C52A9" w14:paraId="23B9AD66" w14:textId="77777777">
      <w:pPr>
        <w:pStyle w:val="ListParagraph"/>
        <w:numPr>
          <w:ilvl w:val="0"/>
          <w:numId w:val="3"/>
        </w:numPr>
        <w:rPr>
          <w:rFonts w:asciiTheme="majorHAnsi" w:hAnsiTheme="majorHAnsi"/>
          <w:sz w:val="20"/>
          <w:szCs w:val="20"/>
        </w:rPr>
      </w:pPr>
      <w:r w:rsidRPr="00D72797">
        <w:rPr>
          <w:rFonts w:asciiTheme="majorHAnsi" w:hAnsiTheme="majorHAnsi"/>
          <w:sz w:val="20"/>
          <w:szCs w:val="20"/>
        </w:rPr>
        <w:t>It is a legal requirement to have your horses’ passport when travelling to events.</w:t>
      </w:r>
    </w:p>
    <w:p w:rsidRPr="00D72797" w:rsidR="009C52A9" w:rsidP="009C52A9" w:rsidRDefault="00EF5126" w14:paraId="472A49F1" w14:textId="78094D5E">
      <w:pPr>
        <w:rPr>
          <w:rFonts w:eastAsia="Times New Roman" w:cs="Times New Roman" w:asciiTheme="majorHAnsi" w:hAnsiTheme="majorHAnsi"/>
          <w:sz w:val="20"/>
          <w:szCs w:val="20"/>
          <w:lang w:val="en-GB"/>
        </w:rPr>
      </w:pPr>
      <w:r>
        <w:rPr>
          <w:rFonts w:eastAsia="Times New Roman" w:cs="Times New Roman" w:asciiTheme="majorHAnsi" w:hAnsiTheme="majorHAnsi"/>
          <w:sz w:val="20"/>
          <w:szCs w:val="20"/>
          <w:lang w:val="en-GB"/>
        </w:rPr>
        <w:br/>
      </w:r>
    </w:p>
    <w:p w:rsidRPr="00BC7CA0" w:rsidR="009C52A9" w:rsidP="009C52A9" w:rsidRDefault="009C52A9" w14:paraId="7A155F86" w14:textId="13679411">
      <w:pPr>
        <w:ind w:left="426"/>
        <w:rPr>
          <w:rFonts w:asciiTheme="majorHAnsi" w:hAnsiTheme="majorHAnsi"/>
          <w:b/>
          <w:color w:val="B51026"/>
        </w:rPr>
      </w:pPr>
      <w:r w:rsidRPr="00BC7CA0">
        <w:rPr>
          <w:rFonts w:asciiTheme="majorHAnsi" w:hAnsiTheme="majorHAnsi"/>
          <w:b/>
          <w:color w:val="B51026"/>
        </w:rPr>
        <w:t>Cancellations</w:t>
      </w:r>
      <w:r w:rsidR="00A45C67">
        <w:rPr>
          <w:rFonts w:asciiTheme="majorHAnsi" w:hAnsiTheme="majorHAnsi"/>
          <w:b/>
          <w:color w:val="B51026"/>
        </w:rPr>
        <w:t xml:space="preserve"> and Refunds</w:t>
      </w:r>
    </w:p>
    <w:p w:rsidR="009C52A9" w:rsidP="009C52A9" w:rsidRDefault="009C52A9" w14:paraId="20FE93C3" w14:textId="709D8D13">
      <w:pPr>
        <w:pStyle w:val="ListParagraph"/>
        <w:numPr>
          <w:ilvl w:val="0"/>
          <w:numId w:val="3"/>
        </w:numPr>
        <w:rPr>
          <w:rFonts w:eastAsia="Times New Roman" w:cs="Times New Roman" w:asciiTheme="majorHAnsi" w:hAnsiTheme="majorHAnsi"/>
          <w:sz w:val="20"/>
          <w:szCs w:val="20"/>
          <w:lang w:val="en-GB"/>
        </w:rPr>
      </w:pPr>
      <w:r w:rsidRPr="00D72797">
        <w:rPr>
          <w:rFonts w:eastAsia="Times New Roman" w:cs="Times New Roman" w:asciiTheme="majorHAnsi" w:hAnsiTheme="majorHAnsi"/>
          <w:sz w:val="20"/>
          <w:szCs w:val="20"/>
          <w:lang w:val="en-GB"/>
        </w:rPr>
        <w:t>Strictly no refunds, except if the event is cancelled due to unforeseen circumstances.</w:t>
      </w:r>
    </w:p>
    <w:p w:rsidRPr="007E7139" w:rsidR="002B181C" w:rsidP="568961E3" w:rsidRDefault="002B181C" w14:paraId="5191C623" w14:textId="457AAFCC">
      <w:pPr>
        <w:pStyle w:val="ListParagraph"/>
        <w:numPr>
          <w:ilvl w:val="0"/>
          <w:numId w:val="3"/>
        </w:numPr>
        <w:rPr>
          <w:rFonts w:ascii="Calibri" w:hAnsi="Calibri" w:eastAsia="Times New Roman" w:cs="Times New Roman" w:asciiTheme="majorAscii" w:hAnsiTheme="majorAscii"/>
          <w:sz w:val="20"/>
          <w:szCs w:val="20"/>
          <w:lang w:val="en-GB"/>
        </w:rPr>
      </w:pPr>
      <w:r w:rsidRPr="568961E3" w:rsidR="002B181C">
        <w:rPr>
          <w:rFonts w:ascii="Calibri" w:hAnsi="Calibri" w:eastAsia="Times New Roman" w:cs="Times New Roman" w:asciiTheme="majorAscii" w:hAnsiTheme="majorAscii"/>
          <w:sz w:val="20"/>
          <w:szCs w:val="20"/>
          <w:lang w:val="en-GB"/>
        </w:rPr>
        <w:t>Strictly no refunds for anyone who has booked and does not attend.</w:t>
      </w:r>
    </w:p>
    <w:p w:rsidRPr="00693A73" w:rsidR="003A521D" w:rsidP="003A521D" w:rsidRDefault="003A521D" w14:paraId="10E31F99" w14:textId="77777777">
      <w:pPr>
        <w:pStyle w:val="ListParagraph"/>
        <w:numPr>
          <w:ilvl w:val="0"/>
          <w:numId w:val="3"/>
        </w:numPr>
        <w:rPr>
          <w:rFonts w:asciiTheme="majorHAnsi" w:hAnsiTheme="majorHAnsi"/>
        </w:rPr>
      </w:pPr>
      <w:r w:rsidRPr="00D72797">
        <w:rPr>
          <w:rFonts w:asciiTheme="majorHAnsi" w:hAnsiTheme="majorHAnsi"/>
          <w:sz w:val="20"/>
          <w:szCs w:val="20"/>
        </w:rPr>
        <w:t>In the case of cancellation</w:t>
      </w:r>
      <w:r>
        <w:rPr>
          <w:rFonts w:asciiTheme="majorHAnsi" w:hAnsiTheme="majorHAnsi"/>
          <w:sz w:val="20"/>
          <w:szCs w:val="20"/>
        </w:rPr>
        <w:t xml:space="preserve"> by the </w:t>
      </w:r>
      <w:r w:rsidRPr="00754AA3">
        <w:rPr>
          <w:rFonts w:asciiTheme="majorHAnsi" w:hAnsiTheme="majorHAnsi"/>
          <w:sz w:val="20"/>
          <w:szCs w:val="20"/>
        </w:rPr>
        <w:t>attendee £5 will</w:t>
      </w:r>
      <w:r w:rsidRPr="00D72797">
        <w:rPr>
          <w:rFonts w:asciiTheme="majorHAnsi" w:hAnsiTheme="majorHAnsi"/>
          <w:sz w:val="20"/>
          <w:szCs w:val="20"/>
        </w:rPr>
        <w:t xml:space="preserve"> be retained to cover admin and booking fees.</w:t>
      </w:r>
    </w:p>
    <w:p w:rsidRPr="003A521D" w:rsidR="002B181C" w:rsidP="003A521D" w:rsidRDefault="002B181C" w14:paraId="17646910" w14:textId="13C4CD08">
      <w:pPr>
        <w:pStyle w:val="ListParagraph"/>
        <w:numPr>
          <w:ilvl w:val="0"/>
          <w:numId w:val="3"/>
        </w:numPr>
        <w:rPr>
          <w:rFonts w:eastAsia="Times New Roman" w:cs="Times New Roman" w:asciiTheme="majorHAnsi" w:hAnsiTheme="majorHAnsi"/>
          <w:sz w:val="20"/>
          <w:szCs w:val="20"/>
          <w:lang w:val="en-GB"/>
        </w:rPr>
      </w:pPr>
      <w:r w:rsidRPr="003A521D">
        <w:rPr>
          <w:rFonts w:eastAsia="Times New Roman" w:cs="Times New Roman" w:asciiTheme="majorHAnsi" w:hAnsiTheme="majorHAnsi"/>
          <w:sz w:val="20"/>
          <w:szCs w:val="20"/>
          <w:lang w:val="en-GB"/>
        </w:rPr>
        <w:t xml:space="preserve">A refund, less </w:t>
      </w:r>
      <w:r w:rsidRPr="003A521D" w:rsidR="00483683">
        <w:rPr>
          <w:rFonts w:eastAsia="Times New Roman" w:cs="Times New Roman" w:asciiTheme="majorHAnsi" w:hAnsiTheme="majorHAnsi"/>
          <w:sz w:val="20"/>
          <w:szCs w:val="20"/>
          <w:lang w:val="en-GB"/>
        </w:rPr>
        <w:t xml:space="preserve">an </w:t>
      </w:r>
      <w:r w:rsidRPr="003A521D" w:rsidR="00483683">
        <w:rPr>
          <w:rFonts w:asciiTheme="majorHAnsi" w:hAnsiTheme="majorHAnsi"/>
          <w:sz w:val="20"/>
          <w:szCs w:val="20"/>
        </w:rPr>
        <w:t>admin and booking fees</w:t>
      </w:r>
      <w:r w:rsidRPr="003A521D">
        <w:rPr>
          <w:rFonts w:eastAsia="Times New Roman" w:cs="Times New Roman" w:asciiTheme="majorHAnsi" w:hAnsiTheme="majorHAnsi"/>
          <w:sz w:val="20"/>
          <w:szCs w:val="20"/>
          <w:lang w:val="en-GB"/>
        </w:rPr>
        <w:t xml:space="preserve">, will be given to anyone who cancels up to </w:t>
      </w:r>
      <w:r w:rsidRPr="003A521D" w:rsidR="007E7139">
        <w:rPr>
          <w:rFonts w:eastAsia="Times New Roman" w:cs="Times New Roman" w:asciiTheme="majorHAnsi" w:hAnsiTheme="majorHAnsi"/>
          <w:sz w:val="20"/>
          <w:szCs w:val="20"/>
          <w:lang w:val="en-GB"/>
        </w:rPr>
        <w:t xml:space="preserve">10 days </w:t>
      </w:r>
      <w:r w:rsidRPr="003A521D">
        <w:rPr>
          <w:rFonts w:eastAsia="Times New Roman" w:cs="Times New Roman" w:asciiTheme="majorHAnsi" w:hAnsiTheme="majorHAnsi"/>
          <w:sz w:val="20"/>
          <w:szCs w:val="20"/>
          <w:lang w:val="en-GB"/>
        </w:rPr>
        <w:t>prior to the event.</w:t>
      </w:r>
    </w:p>
    <w:p w:rsidRPr="00D72797" w:rsidR="009C52A9" w:rsidP="568961E3" w:rsidRDefault="009C52A9" w14:paraId="73AF87DC" w14:textId="53C16B96">
      <w:pPr>
        <w:pStyle w:val="ListParagraph"/>
        <w:numPr>
          <w:ilvl w:val="0"/>
          <w:numId w:val="3"/>
        </w:numPr>
        <w:rPr>
          <w:rFonts w:ascii="Calibri" w:hAnsi="Calibri" w:asciiTheme="majorAscii" w:hAnsiTheme="majorAscii"/>
        </w:rPr>
      </w:pPr>
      <w:r w:rsidRPr="568961E3" w:rsidR="009C52A9">
        <w:rPr>
          <w:rFonts w:ascii="Calibri" w:hAnsi="Calibri" w:asciiTheme="majorAscii" w:hAnsiTheme="majorAscii"/>
          <w:sz w:val="20"/>
          <w:szCs w:val="20"/>
        </w:rPr>
        <w:t>If the event is cancelled by the BHS, the entry fee will be fully refunded.</w:t>
      </w:r>
    </w:p>
    <w:p w:rsidR="568961E3" w:rsidP="568961E3" w:rsidRDefault="568961E3" w14:paraId="7710C0B4" w14:textId="02976E7A">
      <w:pPr>
        <w:pStyle w:val="Normal"/>
        <w:rPr>
          <w:rFonts w:ascii="Calibri" w:hAnsi="Calibri" w:asciiTheme="majorAscii" w:hAnsiTheme="majorAscii"/>
        </w:rPr>
      </w:pPr>
    </w:p>
    <w:p w:rsidR="568961E3" w:rsidP="568961E3" w:rsidRDefault="568961E3" w14:paraId="15240C96" w14:textId="1FF5F641">
      <w:pPr>
        <w:pStyle w:val="Normal"/>
        <w:rPr>
          <w:rFonts w:ascii="Calibri" w:hAnsi="Calibri" w:asciiTheme="majorAscii" w:hAnsiTheme="majorAscii"/>
        </w:rPr>
      </w:pPr>
    </w:p>
    <w:p w:rsidR="568961E3" w:rsidP="568961E3" w:rsidRDefault="568961E3" w14:paraId="3226BAEB" w14:textId="410EFB1D">
      <w:pPr>
        <w:pStyle w:val="Normal"/>
        <w:rPr>
          <w:rFonts w:ascii="Calibri" w:hAnsi="Calibri" w:asciiTheme="majorAscii" w:hAnsiTheme="majorAscii"/>
        </w:rPr>
      </w:pPr>
    </w:p>
    <w:p w:rsidRPr="00754AA3" w:rsidR="004772B1" w:rsidP="00BC7CA0" w:rsidRDefault="00693A73" w14:paraId="1268D395" w14:textId="26D5CE5C">
      <w:pPr>
        <w:pStyle w:val="ListParagraph"/>
        <w:numPr>
          <w:ilvl w:val="0"/>
          <w:numId w:val="3"/>
        </w:numPr>
        <w:rPr>
          <w:rFonts w:cs="Tahoma" w:asciiTheme="majorHAnsi" w:hAnsiTheme="majorHAnsi"/>
          <w:sz w:val="20"/>
          <w:szCs w:val="20"/>
          <w:lang w:val="en-GB"/>
        </w:rPr>
      </w:pPr>
      <w:r w:rsidRPr="00D72797">
        <w:rPr>
          <w:rFonts w:cs="Tahoma" w:asciiTheme="majorHAnsi" w:hAnsiTheme="majorHAnsi"/>
          <w:sz w:val="20"/>
          <w:szCs w:val="20"/>
          <w:lang w:val="en-GB"/>
        </w:rPr>
        <w:t>All British Horse Society events are checked for viability around ten working days beforehand. Any that have insufficient numbers may be cancelled. In this case, delegates who have booked will receive a full refund or free transfer should another suitable event</w:t>
      </w:r>
      <w:r>
        <w:rPr>
          <w:rFonts w:cs="Tahoma" w:asciiTheme="majorHAnsi" w:hAnsiTheme="majorHAnsi"/>
          <w:sz w:val="20"/>
          <w:szCs w:val="20"/>
          <w:lang w:val="en-GB"/>
        </w:rPr>
        <w:t xml:space="preserve"> be</w:t>
      </w:r>
      <w:r w:rsidRPr="00D72797">
        <w:rPr>
          <w:rFonts w:cs="Tahoma" w:asciiTheme="majorHAnsi" w:hAnsiTheme="majorHAnsi"/>
          <w:sz w:val="20"/>
          <w:szCs w:val="20"/>
          <w:lang w:val="en-GB"/>
        </w:rPr>
        <w:t xml:space="preserve"> pending.</w:t>
      </w:r>
      <w:r w:rsidR="00BC7CA0">
        <w:rPr>
          <w:noProof/>
        </w:rPr>
        <mc:AlternateContent>
          <mc:Choice Requires="wpg">
            <w:drawing>
              <wp:anchor distT="0" distB="0" distL="114300" distR="114300" simplePos="0" relativeHeight="251844608" behindDoc="0" locked="0" layoutInCell="1" allowOverlap="1" wp14:anchorId="43848D9C" wp14:editId="3A2CC851">
                <wp:simplePos x="0" y="0"/>
                <wp:positionH relativeFrom="margin">
                  <wp:posOffset>-17145</wp:posOffset>
                </wp:positionH>
                <wp:positionV relativeFrom="paragraph">
                  <wp:posOffset>1482725</wp:posOffset>
                </wp:positionV>
                <wp:extent cx="6854825" cy="2188845"/>
                <wp:effectExtent l="0" t="0" r="0" b="1905"/>
                <wp:wrapSquare wrapText="bothSides"/>
                <wp:docPr id="2" name="Group 2"/>
                <wp:cNvGraphicFramePr/>
                <a:graphic xmlns:a="http://schemas.openxmlformats.org/drawingml/2006/main">
                  <a:graphicData uri="http://schemas.microsoft.com/office/word/2010/wordprocessingGroup">
                    <wpg:wgp>
                      <wpg:cNvGrpSpPr/>
                      <wpg:grpSpPr>
                        <a:xfrm>
                          <a:off x="0" y="0"/>
                          <a:ext cx="6854825" cy="2188845"/>
                          <a:chOff x="0" y="-45720"/>
                          <a:chExt cx="6854825" cy="2188845"/>
                        </a:xfrm>
                      </wpg:grpSpPr>
                      <wps:wsp>
                        <wps:cNvPr id="4" name="Text Box 4"/>
                        <wps:cNvSpPr txBox="1"/>
                        <wps:spPr>
                          <a:xfrm>
                            <a:off x="495300" y="914400"/>
                            <a:ext cx="5704205" cy="78930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Pr="0023132D" w:rsidR="00F55E54" w:rsidP="00EC0812" w:rsidRDefault="00F55E54" w14:paraId="061A54E9" w14:textId="77777777">
                              <w:pPr>
                                <w:jc w:val="center"/>
                                <w:rPr>
                                  <w:rFonts w:ascii="VAG Rounded LT Thin" w:hAnsi="VAG Rounded LT Thin"/>
                                  <w:b/>
                                  <w:color w:val="C8001D"/>
                                  <w:sz w:val="30"/>
                                  <w:szCs w:val="30"/>
                                </w:rPr>
                              </w:pPr>
                              <w:r w:rsidRPr="0023132D">
                                <w:rPr>
                                  <w:rFonts w:ascii="VAG Rounded LT Thin" w:hAnsi="VAG Rounded LT Thin"/>
                                  <w:b/>
                                  <w:color w:val="C8001D"/>
                                  <w:sz w:val="30"/>
                                  <w:szCs w:val="30"/>
                                </w:rPr>
                                <w:t>www.bhs.org.uk</w:t>
                              </w:r>
                            </w:p>
                            <w:p w:rsidRPr="0023132D" w:rsidR="00F55E54" w:rsidP="00EC0812" w:rsidRDefault="00F55E54" w14:paraId="3B383201" w14:textId="77777777">
                              <w:pPr>
                                <w:jc w:val="center"/>
                                <w:rPr>
                                  <w:rFonts w:ascii="VAG Rounded LT Thin" w:hAnsi="VAG Rounded LT Thin"/>
                                  <w:color w:val="C8001D"/>
                                  <w:sz w:val="30"/>
                                  <w:szCs w:val="30"/>
                                </w:rPr>
                              </w:pPr>
                              <w:r w:rsidRPr="0023132D">
                                <w:rPr>
                                  <w:rFonts w:ascii="VAG Rounded LT Thin" w:hAnsi="VAG Rounded LT Thin"/>
                                  <w:color w:val="C8001D"/>
                                  <w:sz w:val="30"/>
                                  <w:szCs w:val="30"/>
                                </w:rPr>
                                <w:t>www.facebook.com/TheBritishHorseSociety</w:t>
                              </w:r>
                            </w:p>
                            <w:p w:rsidRPr="0023132D" w:rsidR="00F55E54" w:rsidP="00EC0812" w:rsidRDefault="00F55E54" w14:paraId="75E33583" w14:textId="77777777">
                              <w:pPr>
                                <w:jc w:val="center"/>
                                <w:rPr>
                                  <w:rFonts w:ascii="VAG Rounded LT Thin" w:hAnsi="VAG Rounded LT Thin"/>
                                  <w:color w:val="C8001D"/>
                                  <w:sz w:val="30"/>
                                  <w:szCs w:val="30"/>
                                </w:rPr>
                              </w:pPr>
                              <w:r w:rsidRPr="0023132D">
                                <w:rPr>
                                  <w:rFonts w:ascii="VAG Rounded LT Thin" w:hAnsi="VAG Rounded LT Thin"/>
                                  <w:color w:val="C8001D"/>
                                  <w:sz w:val="30"/>
                                  <w:szCs w:val="30"/>
                                </w:rPr>
                                <w:t>www.twitter.com/britishhorse (@BritishHorse)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wps:wsp>
                        <wps:cNvPr id="30" name="Text Box 30"/>
                        <wps:cNvSpPr txBox="1"/>
                        <wps:spPr>
                          <a:xfrm>
                            <a:off x="0" y="-45720"/>
                            <a:ext cx="6854825" cy="7620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F55E54" w:rsidP="004B44AB" w:rsidRDefault="00F55E54" w14:paraId="4B34AF25" w14:textId="4994E5CE">
                              <w:pPr>
                                <w:rPr>
                                  <w:rFonts w:ascii="VAG Rounded LT Thin" w:hAnsi="VAG Rounded LT Thin"/>
                                  <w:color w:val="FFFFFF" w:themeColor="background1"/>
                                  <w:sz w:val="30"/>
                                  <w:szCs w:val="30"/>
                                </w:rPr>
                              </w:pPr>
                              <w:r>
                                <w:rPr>
                                  <w:rFonts w:ascii="VAG Rounded LT Thin" w:hAnsi="VAG Rounded LT Thin"/>
                                  <w:color w:val="FFFFFF" w:themeColor="background1"/>
                                  <w:sz w:val="30"/>
                                  <w:szCs w:val="30"/>
                                </w:rPr>
                                <w:t>Disclaimer</w:t>
                              </w:r>
                            </w:p>
                            <w:p w:rsidRPr="00771617" w:rsidR="00F55E54" w:rsidP="004B44AB" w:rsidRDefault="00F55E54" w14:paraId="3F2FEF71" w14:textId="07A8133E">
                              <w:pPr>
                                <w:rPr>
                                  <w:rFonts w:ascii="VAG Rounded LT Thin" w:hAnsi="VAG Rounded LT Thin"/>
                                  <w:color w:val="FFFFFF"/>
                                  <w:sz w:val="16"/>
                                  <w:szCs w:val="16"/>
                                </w:rPr>
                              </w:pPr>
                              <w:r w:rsidRPr="00771617">
                                <w:rPr>
                                  <w:rFonts w:ascii="VAG Rounded LT Thin" w:hAnsi="VAG Rounded LT Thin"/>
                                  <w:color w:val="FFFFFF"/>
                                  <w:sz w:val="16"/>
                                  <w:szCs w:val="16"/>
                                </w:rPr>
                                <w:t xml:space="preserve">The organisers have taken reasonable precautions to ensure the health and safety of everyone present. For these measures to be effective, everyone must take reasonable precautions to avoid and prevent accidents. </w:t>
                              </w:r>
                            </w:p>
                            <w:p w:rsidRPr="001E62E6" w:rsidR="00F55E54" w:rsidP="004B44AB" w:rsidRDefault="00F55E54" w14:paraId="2D01917A" w14:textId="77777777">
                              <w:pPr>
                                <w:rPr>
                                  <w:rFonts w:ascii="VAG Rounded LT Thin" w:hAnsi="VAG Rounded LT Thin"/>
                                  <w:color w:val="FFFFFF" w:themeColor="background1"/>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14300" y="1924050"/>
                            <a:ext cx="6654800" cy="21907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Pr="001F71F8" w:rsidR="00F55E54" w:rsidP="00EC0812" w:rsidRDefault="00F55E54" w14:paraId="245E1BB8" w14:textId="77777777">
                              <w:pPr>
                                <w:jc w:val="center"/>
                                <w:rPr>
                                  <w:rFonts w:ascii="VAG Rounded LT Thin" w:hAnsi="VAG Rounded LT Thin"/>
                                  <w:color w:val="000000"/>
                                  <w:sz w:val="14"/>
                                  <w:szCs w:val="14"/>
                                </w:rPr>
                              </w:pPr>
                              <w:r w:rsidRPr="001F71F8">
                                <w:rPr>
                                  <w:rFonts w:ascii="VAG Rounded LT Thin" w:hAnsi="VAG Rounded LT Thin"/>
                                  <w:color w:val="000000"/>
                                  <w:sz w:val="14"/>
                                  <w:szCs w:val="14"/>
                                </w:rPr>
                                <w:t>The British Horse Society is a Registered Charity Nos. 210504 and SC038516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2" style="position:absolute;left:0;text-align:left;margin-left:-1.35pt;margin-top:116.75pt;width:539.75pt;height:172.35pt;z-index:251844608;mso-position-horizontal-relative:margin;mso-height-relative:margin" coordsize="68548,21888" coordorigin=",-457" o:spid="_x0000_s1028" w14:anchorId="43848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">
                <v:shape id="Text Box 4" style="position:absolute;left:4953;top:9144;width:57042;height:7893;visibility:visible;mso-wrap-style:square;v-text-anchor:top" o:spid="_x0000_s10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v:textbox style="mso-fit-shape-to-text:t">
                    <w:txbxContent>
                      <w:p w:rsidRPr="0023132D" w:rsidR="00F55E54" w:rsidP="00EC0812" w:rsidRDefault="00F55E54" w14:paraId="061A54E9" w14:textId="77777777">
                        <w:pPr>
                          <w:jc w:val="center"/>
                          <w:rPr>
                            <w:rFonts w:ascii="VAG Rounded LT Thin" w:hAnsi="VAG Rounded LT Thin"/>
                            <w:b/>
                            <w:color w:val="C8001D"/>
                            <w:sz w:val="30"/>
                            <w:szCs w:val="30"/>
                          </w:rPr>
                        </w:pPr>
                        <w:r w:rsidRPr="0023132D">
                          <w:rPr>
                            <w:rFonts w:ascii="VAG Rounded LT Thin" w:hAnsi="VAG Rounded LT Thin"/>
                            <w:b/>
                            <w:color w:val="C8001D"/>
                            <w:sz w:val="30"/>
                            <w:szCs w:val="30"/>
                          </w:rPr>
                          <w:t>www.bhs.org.uk</w:t>
                        </w:r>
                      </w:p>
                      <w:p w:rsidRPr="0023132D" w:rsidR="00F55E54" w:rsidP="00EC0812" w:rsidRDefault="00F55E54" w14:paraId="3B383201" w14:textId="77777777">
                        <w:pPr>
                          <w:jc w:val="center"/>
                          <w:rPr>
                            <w:rFonts w:ascii="VAG Rounded LT Thin" w:hAnsi="VAG Rounded LT Thin"/>
                            <w:color w:val="C8001D"/>
                            <w:sz w:val="30"/>
                            <w:szCs w:val="30"/>
                          </w:rPr>
                        </w:pPr>
                        <w:r w:rsidRPr="0023132D">
                          <w:rPr>
                            <w:rFonts w:ascii="VAG Rounded LT Thin" w:hAnsi="VAG Rounded LT Thin"/>
                            <w:color w:val="C8001D"/>
                            <w:sz w:val="30"/>
                            <w:szCs w:val="30"/>
                          </w:rPr>
                          <w:t>www.facebook.com/TheBritishHorseSociety</w:t>
                        </w:r>
                      </w:p>
                      <w:p w:rsidRPr="0023132D" w:rsidR="00F55E54" w:rsidP="00EC0812" w:rsidRDefault="00F55E54" w14:paraId="75E33583" w14:textId="77777777">
                        <w:pPr>
                          <w:jc w:val="center"/>
                          <w:rPr>
                            <w:rFonts w:ascii="VAG Rounded LT Thin" w:hAnsi="VAG Rounded LT Thin"/>
                            <w:color w:val="C8001D"/>
                            <w:sz w:val="30"/>
                            <w:szCs w:val="30"/>
                          </w:rPr>
                        </w:pPr>
                        <w:r w:rsidRPr="0023132D">
                          <w:rPr>
                            <w:rFonts w:ascii="VAG Rounded LT Thin" w:hAnsi="VAG Rounded LT Thin"/>
                            <w:color w:val="C8001D"/>
                            <w:sz w:val="30"/>
                            <w:szCs w:val="30"/>
                          </w:rPr>
                          <w:t>www.twitter.com/britishhorse (@BritishHorse)</w:t>
                        </w:r>
                      </w:p>
                    </w:txbxContent>
                  </v:textbox>
                </v:shape>
                <v:shape id="Text Box 30" style="position:absolute;top:-457;width:68548;height:7619;visibility:visible;mso-wrap-style:square;v-text-anchor:top" o:spid="_x0000_s10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">
                  <v:textbox>
                    <w:txbxContent>
                      <w:p w:rsidR="00F55E54" w:rsidP="004B44AB" w:rsidRDefault="00F55E54" w14:paraId="4B34AF25" w14:textId="4994E5CE">
                        <w:pPr>
                          <w:rPr>
                            <w:rFonts w:ascii="VAG Rounded LT Thin" w:hAnsi="VAG Rounded LT Thin"/>
                            <w:color w:val="FFFFFF" w:themeColor="background1"/>
                            <w:sz w:val="30"/>
                            <w:szCs w:val="30"/>
                          </w:rPr>
                        </w:pPr>
                        <w:r>
                          <w:rPr>
                            <w:rFonts w:ascii="VAG Rounded LT Thin" w:hAnsi="VAG Rounded LT Thin"/>
                            <w:color w:val="FFFFFF" w:themeColor="background1"/>
                            <w:sz w:val="30"/>
                            <w:szCs w:val="30"/>
                          </w:rPr>
                          <w:t>Disclaimer</w:t>
                        </w:r>
                      </w:p>
                      <w:p w:rsidRPr="00771617" w:rsidR="00F55E54" w:rsidP="004B44AB" w:rsidRDefault="00F55E54" w14:paraId="3F2FEF71" w14:textId="07A8133E">
                        <w:pPr>
                          <w:rPr>
                            <w:rFonts w:ascii="VAG Rounded LT Thin" w:hAnsi="VAG Rounded LT Thin"/>
                            <w:color w:val="FFFFFF"/>
                            <w:sz w:val="16"/>
                            <w:szCs w:val="16"/>
                          </w:rPr>
                        </w:pPr>
                        <w:r w:rsidRPr="00771617">
                          <w:rPr>
                            <w:rFonts w:ascii="VAG Rounded LT Thin" w:hAnsi="VAG Rounded LT Thin"/>
                            <w:color w:val="FFFFFF"/>
                            <w:sz w:val="16"/>
                            <w:szCs w:val="16"/>
                          </w:rPr>
                          <w:t xml:space="preserve">The organisers have taken reasonable precautions to ensure the health and safety of everyone present. For these measures to be effective, everyone must take reasonable precautions to avoid and prevent accidents. </w:t>
                        </w:r>
                      </w:p>
                      <w:p w:rsidRPr="001E62E6" w:rsidR="00F55E54" w:rsidP="004B44AB" w:rsidRDefault="00F55E54" w14:paraId="2D01917A" w14:textId="77777777">
                        <w:pPr>
                          <w:rPr>
                            <w:rFonts w:ascii="VAG Rounded LT Thin" w:hAnsi="VAG Rounded LT Thin"/>
                            <w:color w:val="FFFFFF" w:themeColor="background1"/>
                            <w:sz w:val="30"/>
                            <w:szCs w:val="30"/>
                          </w:rPr>
                        </w:pPr>
                      </w:p>
                    </w:txbxContent>
                  </v:textbox>
                </v:shape>
                <v:shape id="Text Box 14" style="position:absolute;left:1143;top:19240;width:66548;height:2191;visibility:visible;mso-wrap-style:square;v-text-anchor:top" o:spid="_x0000_s10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v:textbox>
                    <w:txbxContent>
                      <w:p w:rsidRPr="001F71F8" w:rsidR="00F55E54" w:rsidP="00EC0812" w:rsidRDefault="00F55E54" w14:paraId="245E1BB8" w14:textId="77777777">
                        <w:pPr>
                          <w:jc w:val="center"/>
                          <w:rPr>
                            <w:rFonts w:ascii="VAG Rounded LT Thin" w:hAnsi="VAG Rounded LT Thin"/>
                            <w:color w:val="000000"/>
                            <w:sz w:val="14"/>
                            <w:szCs w:val="14"/>
                          </w:rPr>
                        </w:pPr>
                        <w:r w:rsidRPr="001F71F8">
                          <w:rPr>
                            <w:rFonts w:ascii="VAG Rounded LT Thin" w:hAnsi="VAG Rounded LT Thin"/>
                            <w:color w:val="000000"/>
                            <w:sz w:val="14"/>
                            <w:szCs w:val="14"/>
                          </w:rPr>
                          <w:t>The British Horse Society is a Registered Charity Nos. 210504 and SC038516</w:t>
                        </w:r>
                      </w:p>
                    </w:txbxContent>
                  </v:textbox>
                </v:shape>
                <w10:wrap type="square" anchorx="margin"/>
              </v:group>
            </w:pict>
          </mc:Fallback>
        </mc:AlternateContent>
      </w:r>
      <w:r w:rsidR="00BC7CA0">
        <w:rPr>
          <w:noProof/>
          <w:lang w:val="en-GB" w:eastAsia="en-GB"/>
        </w:rPr>
        <mc:AlternateContent>
          <mc:Choice Requires="wps">
            <w:drawing>
              <wp:anchor distT="0" distB="0" distL="114300" distR="114300" simplePos="0" relativeHeight="251654144" behindDoc="0" locked="0" layoutInCell="1" allowOverlap="1" wp14:anchorId="6827592C" wp14:editId="27494F4B">
                <wp:simplePos x="0" y="0"/>
                <wp:positionH relativeFrom="margin">
                  <wp:posOffset>-59055</wp:posOffset>
                </wp:positionH>
                <wp:positionV relativeFrom="paragraph">
                  <wp:posOffset>1455420</wp:posOffset>
                </wp:positionV>
                <wp:extent cx="6959600" cy="771525"/>
                <wp:effectExtent l="0" t="0" r="0" b="9525"/>
                <wp:wrapThrough wrapText="bothSides">
                  <wp:wrapPolygon edited="0">
                    <wp:start x="0" y="0"/>
                    <wp:lineTo x="0" y="21333"/>
                    <wp:lineTo x="21521" y="21333"/>
                    <wp:lineTo x="21521" y="0"/>
                    <wp:lineTo x="0" y="0"/>
                  </wp:wrapPolygon>
                </wp:wrapThrough>
                <wp:docPr id="29" name="Rectangle 29"/>
                <wp:cNvGraphicFramePr/>
                <a:graphic xmlns:a="http://schemas.openxmlformats.org/drawingml/2006/main">
                  <a:graphicData uri="http://schemas.microsoft.com/office/word/2010/wordprocessingShape">
                    <wps:wsp>
                      <wps:cNvSpPr/>
                      <wps:spPr>
                        <a:xfrm>
                          <a:off x="0" y="0"/>
                          <a:ext cx="6959600" cy="771525"/>
                        </a:xfrm>
                        <a:prstGeom prst="rect">
                          <a:avLst/>
                        </a:prstGeom>
                        <a:solidFill>
                          <a:srgbClr val="C0001B"/>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style="position:absolute;margin-left:-4.65pt;margin-top:114.6pt;width:548pt;height:60.7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c0001b" stroked="f" w14:anchorId="12D8D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">
                <w10:wrap type="through" anchorx="margin"/>
              </v:rect>
            </w:pict>
          </mc:Fallback>
        </mc:AlternateContent>
      </w:r>
    </w:p>
    <w:sectPr w:rsidRPr="00754AA3" w:rsidR="004772B1" w:rsidSect="00BC7CA0">
      <w:headerReference w:type="default" r:id="rId17"/>
      <w:footerReference w:type="even" r:id="rId18"/>
      <w:footerReference w:type="default" r:id="rId19"/>
      <w:footerReference w:type="first" r:id="rId20"/>
      <w:pgSz w:w="11900" w:h="16840" w:orient="portrait"/>
      <w:pgMar w:top="568" w:right="560" w:bottom="568" w:left="567" w:header="708" w:footer="708" w:gutter="0"/>
      <w:pgBorders>
        <w:top w:val="single" w:color="A6A6A6" w:themeColor="background1" w:themeShade="A6" w:sz="18" w:space="1"/>
        <w:left w:val="single" w:color="A6A6A6" w:themeColor="background1" w:themeShade="A6" w:sz="18" w:space="4"/>
        <w:bottom w:val="single" w:color="A6A6A6" w:themeColor="background1" w:themeShade="A6" w:sz="18" w:space="1"/>
        <w:right w:val="single" w:color="A6A6A6" w:themeColor="background1" w:themeShade="A6" w:sz="18" w:space="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5E54" w:rsidP="005A69CD" w:rsidRDefault="00F55E54" w14:paraId="5EF5E524" w14:textId="77777777">
      <w:r>
        <w:separator/>
      </w:r>
    </w:p>
  </w:endnote>
  <w:endnote w:type="continuationSeparator" w:id="0">
    <w:p w:rsidR="00F55E54" w:rsidP="005A69CD" w:rsidRDefault="00F55E54" w14:paraId="1C87C0A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G Rounded LT Thin">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tbl>
    <w:tblPr>
      <w:tblW w:w="201" w:type="pct"/>
      <w:tblBorders>
        <w:bottom w:val="single" w:color="BFBFBF" w:sz="4" w:space="0"/>
      </w:tblBorders>
      <w:tblCellMar>
        <w:left w:w="115" w:type="dxa"/>
        <w:right w:w="115" w:type="dxa"/>
      </w:tblCellMar>
      <w:tblLook w:val="04A0" w:firstRow="1" w:lastRow="0" w:firstColumn="1" w:lastColumn="0" w:noHBand="0" w:noVBand="1"/>
    </w:tblPr>
    <w:tblGrid>
      <w:gridCol w:w="945"/>
    </w:tblGrid>
    <w:tr w:rsidRPr="0025191F" w:rsidR="00F55E54" w:rsidTr="00DA1E59" w14:paraId="3FF18DBB" w14:textId="77777777">
      <w:tc>
        <w:tcPr>
          <w:tcW w:w="5000" w:type="pct"/>
          <w:tcBorders>
            <w:bottom w:val="nil"/>
            <w:right w:val="single" w:color="BFBFBF" w:sz="4" w:space="0"/>
          </w:tcBorders>
        </w:tcPr>
        <w:p w:rsidRPr="007B7F10" w:rsidR="00F55E54" w:rsidP="00DA1E59" w:rsidRDefault="00EB59CE" w14:paraId="4F766E2D" w14:textId="6DC730E3">
          <w:pPr>
            <w:rPr>
              <w:rFonts w:ascii="Calibri" w:hAnsi="Calibri" w:eastAsia="Cambria"/>
              <w:b/>
              <w:color w:val="595959" w:themeColor="text1" w:themeTint="A6"/>
            </w:rPr>
          </w:pPr>
          <w:r>
            <w:rPr>
              <w:rFonts w:ascii="Calibri" w:hAnsi="Calibri" w:eastAsia="Cambria"/>
              <w:b/>
              <w:noProof/>
              <w:color w:val="595959" w:themeColor="text1" w:themeTint="A6"/>
            </w:rPr>
            <mc:AlternateContent>
              <mc:Choice Requires="wps">
                <w:drawing>
                  <wp:anchor distT="0" distB="0" distL="0" distR="0" simplePos="0" relativeHeight="251659264" behindDoc="0" locked="0" layoutInCell="1" allowOverlap="1" wp14:anchorId="0DAB727F" wp14:editId="1B102152">
                    <wp:simplePos x="438150" y="9877425"/>
                    <wp:positionH relativeFrom="column">
                      <wp:align>center</wp:align>
                    </wp:positionH>
                    <wp:positionV relativeFrom="paragraph">
                      <wp:posOffset>635</wp:posOffset>
                    </wp:positionV>
                    <wp:extent cx="443865" cy="443865"/>
                    <wp:effectExtent l="0" t="0" r="10160" b="9525"/>
                    <wp:wrapSquare wrapText="bothSides"/>
                    <wp:docPr id="6" name="Text Box 6"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B59CE" w:rsidR="00EB59CE" w:rsidRDefault="00EB59CE" w14:paraId="3784D8D8" w14:textId="7E7F9601">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DAB727F">
                    <v:stroke joinstyle="miter"/>
                    <v:path gradientshapeok="t" o:connecttype="rect"/>
                  </v:shapetype>
                  <v:shape id="Text Box 6"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alt="This item is for use in the course of BHS business use only"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v:textbox style="mso-fit-shape-to-text:t" inset="0,0,0,0">
                      <w:txbxContent>
                        <w:p w:rsidRPr="00EB59CE" w:rsidR="00EB59CE" w:rsidRDefault="00EB59CE" w14:paraId="3784D8D8" w14:textId="7E7F9601">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v:textbox>
                    <w10:wrap type="square"/>
                  </v:shape>
                </w:pict>
              </mc:Fallback>
            </mc:AlternateContent>
          </w:r>
        </w:p>
      </w:tc>
    </w:tr>
  </w:tbl>
  <w:p w:rsidR="00F55E54" w:rsidRDefault="00F55E54" w14:paraId="30D706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B59CE" w:rsidRDefault="00EB59CE" w14:paraId="032EB0DC" w14:textId="71AE3E21">
    <w:pPr>
      <w:pStyle w:val="Footer"/>
    </w:pPr>
    <w:r>
      <w:rPr>
        <w:noProof/>
      </w:rPr>
      <mc:AlternateContent>
        <mc:Choice Requires="wps">
          <w:drawing>
            <wp:anchor distT="0" distB="0" distL="0" distR="0" simplePos="0" relativeHeight="251660288" behindDoc="0" locked="0" layoutInCell="1" allowOverlap="1" wp14:anchorId="44926575" wp14:editId="32E264C4">
              <wp:simplePos x="361950" y="10067925"/>
              <wp:positionH relativeFrom="column">
                <wp:align>center</wp:align>
              </wp:positionH>
              <wp:positionV relativeFrom="paragraph">
                <wp:posOffset>635</wp:posOffset>
              </wp:positionV>
              <wp:extent cx="443865" cy="443865"/>
              <wp:effectExtent l="0" t="0" r="10160" b="9525"/>
              <wp:wrapSquare wrapText="bothSides"/>
              <wp:docPr id="7" name="Text Box 7"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B59CE" w:rsidR="00EB59CE" w:rsidRDefault="00EB59CE" w14:paraId="2D12F3C2" w14:textId="4B1E23A8">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4926575">
              <v:stroke joinstyle="miter"/>
              <v:path gradientshapeok="t" o:connecttype="rect"/>
            </v:shapetype>
            <v:shape id="Text Box 7"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alt="This item is for use in the course of BHS business use only"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v:textbox style="mso-fit-shape-to-text:t" inset="0,0,0,0">
                <w:txbxContent>
                  <w:p w:rsidRPr="00EB59CE" w:rsidR="00EB59CE" w:rsidRDefault="00EB59CE" w14:paraId="2D12F3C2" w14:textId="4B1E23A8">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EB59CE" w:rsidRDefault="00EB59CE" w14:paraId="67D1CE2F" w14:textId="0DBF97D9">
    <w:pPr>
      <w:pStyle w:val="Footer"/>
    </w:pPr>
    <w:r>
      <w:rPr>
        <w:noProof/>
      </w:rPr>
      <mc:AlternateContent>
        <mc:Choice Requires="wps">
          <w:drawing>
            <wp:anchor distT="0" distB="0" distL="0" distR="0" simplePos="0" relativeHeight="251658240" behindDoc="0" locked="0" layoutInCell="1" allowOverlap="1" wp14:anchorId="0A31053A" wp14:editId="464AD616">
              <wp:simplePos x="635" y="635"/>
              <wp:positionH relativeFrom="column">
                <wp:align>center</wp:align>
              </wp:positionH>
              <wp:positionV relativeFrom="paragraph">
                <wp:posOffset>635</wp:posOffset>
              </wp:positionV>
              <wp:extent cx="443865" cy="443865"/>
              <wp:effectExtent l="0" t="0" r="10160" b="9525"/>
              <wp:wrapSquare wrapText="bothSides"/>
              <wp:docPr id="5" name="Text Box 5" descr="This item is for use in the course of BHS business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EB59CE" w:rsidR="00EB59CE" w:rsidRDefault="00EB59CE" w14:paraId="124A6E07" w14:textId="4C6BB1D3">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0A31053A">
              <v:stroke joinstyle="miter"/>
              <v:path gradientshapeok="t" o:connecttype="rect"/>
            </v:shapetype>
            <v:shape id="Text Box 5"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alt="This item is for use in the course of BHS business use only"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v:textbox style="mso-fit-shape-to-text:t" inset="0,0,0,0">
                <w:txbxContent>
                  <w:p w:rsidRPr="00EB59CE" w:rsidR="00EB59CE" w:rsidRDefault="00EB59CE" w14:paraId="124A6E07" w14:textId="4C6BB1D3">
                    <w:pPr>
                      <w:rPr>
                        <w:rFonts w:ascii="Calibri" w:hAnsi="Calibri" w:eastAsia="Calibri" w:cs="Calibri"/>
                        <w:noProof/>
                        <w:color w:val="FF0000"/>
                        <w:sz w:val="16"/>
                        <w:szCs w:val="16"/>
                      </w:rPr>
                    </w:pPr>
                    <w:r w:rsidRPr="00EB59CE">
                      <w:rPr>
                        <w:rFonts w:ascii="Calibri" w:hAnsi="Calibri" w:eastAsia="Calibri" w:cs="Calibri"/>
                        <w:noProof/>
                        <w:color w:val="FF0000"/>
                        <w:sz w:val="16"/>
                        <w:szCs w:val="16"/>
                      </w:rPr>
                      <w:t>This item is for use in the course of BHS business use only</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5E54" w:rsidP="005A69CD" w:rsidRDefault="00F55E54" w14:paraId="15239F16" w14:textId="77777777">
      <w:r>
        <w:separator/>
      </w:r>
    </w:p>
  </w:footnote>
  <w:footnote w:type="continuationSeparator" w:id="0">
    <w:p w:rsidR="00F55E54" w:rsidP="005A69CD" w:rsidRDefault="00F55E54" w14:paraId="57C134A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355AB" w:rsidR="00A355AB" w:rsidP="00A355AB" w:rsidRDefault="00AD4BE8" w14:paraId="71F55FB9" w14:textId="6C48A448">
    <w:pPr>
      <w:pStyle w:val="Header"/>
      <w:jc w:val="right"/>
      <w:rPr>
        <w:rFonts w:ascii="Calibri" w:hAnsi="Calibri" w:cs="Calibri"/>
      </w:rPr>
    </w:pPr>
    <w:r w:rsidRPr="568961E3" w:rsidR="568961E3">
      <w:rPr>
        <w:rFonts w:ascii="Calibri" w:hAnsi="Calibri" w:cs="Calibri"/>
      </w:rPr>
      <w:t>May</w:t>
    </w:r>
    <w:r w:rsidRPr="568961E3" w:rsidR="568961E3">
      <w:rPr>
        <w:rFonts w:ascii="Calibri" w:hAnsi="Calibri" w:cs="Calibri"/>
      </w:rPr>
      <w:t xml:space="preserve"> 202</w:t>
    </w:r>
    <w:r w:rsidRPr="568961E3" w:rsidR="568961E3">
      <w:rPr>
        <w:rFonts w:ascii="Calibri" w:hAnsi="Calibri" w:cs="Calibri"/>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E5BC9"/>
    <w:multiLevelType w:val="hybridMultilevel"/>
    <w:tmpl w:val="04C677F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C676286"/>
    <w:multiLevelType w:val="hybridMultilevel"/>
    <w:tmpl w:val="074AFC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26082A31"/>
    <w:multiLevelType w:val="hybridMultilevel"/>
    <w:tmpl w:val="1E1A219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F0C294A"/>
    <w:multiLevelType w:val="hybridMultilevel"/>
    <w:tmpl w:val="49AA4D3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6771FEC"/>
    <w:multiLevelType w:val="hybridMultilevel"/>
    <w:tmpl w:val="B01E0A3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80016D8"/>
    <w:multiLevelType w:val="hybridMultilevel"/>
    <w:tmpl w:val="FDAAF3E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74291310"/>
    <w:multiLevelType w:val="hybridMultilevel"/>
    <w:tmpl w:val="4C3AAF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num w:numId="1" w16cid:durableId="457646393">
    <w:abstractNumId w:val="5"/>
  </w:num>
  <w:num w:numId="2" w16cid:durableId="770200995">
    <w:abstractNumId w:val="1"/>
  </w:num>
  <w:num w:numId="3" w16cid:durableId="1061559086">
    <w:abstractNumId w:val="2"/>
  </w:num>
  <w:num w:numId="4" w16cid:durableId="1582595197">
    <w:abstractNumId w:val="4"/>
  </w:num>
  <w:num w:numId="5" w16cid:durableId="39596643">
    <w:abstractNumId w:val="3"/>
  </w:num>
  <w:num w:numId="6" w16cid:durableId="1556547732">
    <w:abstractNumId w:val="0"/>
  </w:num>
  <w:num w:numId="7" w16cid:durableId="1657688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9CD"/>
    <w:rsid w:val="00002C5B"/>
    <w:rsid w:val="00010666"/>
    <w:rsid w:val="00013074"/>
    <w:rsid w:val="00015243"/>
    <w:rsid w:val="00016625"/>
    <w:rsid w:val="00064F60"/>
    <w:rsid w:val="0006551B"/>
    <w:rsid w:val="0007121F"/>
    <w:rsid w:val="00090ECA"/>
    <w:rsid w:val="000A7769"/>
    <w:rsid w:val="000B7343"/>
    <w:rsid w:val="000B7520"/>
    <w:rsid w:val="000D5AA9"/>
    <w:rsid w:val="000E029D"/>
    <w:rsid w:val="00105D15"/>
    <w:rsid w:val="00114063"/>
    <w:rsid w:val="00114FA4"/>
    <w:rsid w:val="001165BC"/>
    <w:rsid w:val="00131E89"/>
    <w:rsid w:val="0016168D"/>
    <w:rsid w:val="00173647"/>
    <w:rsid w:val="00181D80"/>
    <w:rsid w:val="00190DDA"/>
    <w:rsid w:val="00191F5D"/>
    <w:rsid w:val="001A43ED"/>
    <w:rsid w:val="001E62E6"/>
    <w:rsid w:val="001E65BF"/>
    <w:rsid w:val="001F71F8"/>
    <w:rsid w:val="0023132D"/>
    <w:rsid w:val="0023206B"/>
    <w:rsid w:val="0023738C"/>
    <w:rsid w:val="002516BE"/>
    <w:rsid w:val="002522FA"/>
    <w:rsid w:val="00262818"/>
    <w:rsid w:val="002778F1"/>
    <w:rsid w:val="002B181C"/>
    <w:rsid w:val="002C04E4"/>
    <w:rsid w:val="002C1461"/>
    <w:rsid w:val="002C5AB9"/>
    <w:rsid w:val="002D6D2A"/>
    <w:rsid w:val="002F799F"/>
    <w:rsid w:val="00362AAE"/>
    <w:rsid w:val="00365392"/>
    <w:rsid w:val="00372AB0"/>
    <w:rsid w:val="003A521D"/>
    <w:rsid w:val="003C7952"/>
    <w:rsid w:val="003C7EAC"/>
    <w:rsid w:val="003D0E08"/>
    <w:rsid w:val="003D357A"/>
    <w:rsid w:val="003F0BAF"/>
    <w:rsid w:val="003F5472"/>
    <w:rsid w:val="00402FC0"/>
    <w:rsid w:val="00420CB0"/>
    <w:rsid w:val="00425E3C"/>
    <w:rsid w:val="00432B71"/>
    <w:rsid w:val="004403FE"/>
    <w:rsid w:val="00441349"/>
    <w:rsid w:val="00471CDC"/>
    <w:rsid w:val="004772B1"/>
    <w:rsid w:val="00483683"/>
    <w:rsid w:val="004B267F"/>
    <w:rsid w:val="004B44AB"/>
    <w:rsid w:val="004D4C8D"/>
    <w:rsid w:val="004F050C"/>
    <w:rsid w:val="005031DD"/>
    <w:rsid w:val="005077A1"/>
    <w:rsid w:val="00530767"/>
    <w:rsid w:val="005368BD"/>
    <w:rsid w:val="005527AE"/>
    <w:rsid w:val="005766C0"/>
    <w:rsid w:val="00584C08"/>
    <w:rsid w:val="00593331"/>
    <w:rsid w:val="005A69CD"/>
    <w:rsid w:val="005E5337"/>
    <w:rsid w:val="005F7EC3"/>
    <w:rsid w:val="0060421E"/>
    <w:rsid w:val="00605DDA"/>
    <w:rsid w:val="00651007"/>
    <w:rsid w:val="00651D47"/>
    <w:rsid w:val="00690026"/>
    <w:rsid w:val="00693A73"/>
    <w:rsid w:val="006A12FB"/>
    <w:rsid w:val="006E3FDE"/>
    <w:rsid w:val="006E56D9"/>
    <w:rsid w:val="006E6EFA"/>
    <w:rsid w:val="00731BF9"/>
    <w:rsid w:val="00754AA3"/>
    <w:rsid w:val="00762200"/>
    <w:rsid w:val="00771617"/>
    <w:rsid w:val="00795DE1"/>
    <w:rsid w:val="007A0966"/>
    <w:rsid w:val="007B065A"/>
    <w:rsid w:val="007D63DE"/>
    <w:rsid w:val="007E463C"/>
    <w:rsid w:val="007E7139"/>
    <w:rsid w:val="008473D8"/>
    <w:rsid w:val="00863525"/>
    <w:rsid w:val="00877F13"/>
    <w:rsid w:val="008A1361"/>
    <w:rsid w:val="008B45B5"/>
    <w:rsid w:val="008C5C17"/>
    <w:rsid w:val="00910C97"/>
    <w:rsid w:val="009262F0"/>
    <w:rsid w:val="009301B3"/>
    <w:rsid w:val="0095175E"/>
    <w:rsid w:val="009536EB"/>
    <w:rsid w:val="00973FD1"/>
    <w:rsid w:val="009B1566"/>
    <w:rsid w:val="009B1E66"/>
    <w:rsid w:val="009C52A9"/>
    <w:rsid w:val="00A2066A"/>
    <w:rsid w:val="00A355AB"/>
    <w:rsid w:val="00A37FDC"/>
    <w:rsid w:val="00A45C67"/>
    <w:rsid w:val="00A55C56"/>
    <w:rsid w:val="00AA6191"/>
    <w:rsid w:val="00AD4BE8"/>
    <w:rsid w:val="00AD5204"/>
    <w:rsid w:val="00B03176"/>
    <w:rsid w:val="00B251D1"/>
    <w:rsid w:val="00B3633C"/>
    <w:rsid w:val="00B44300"/>
    <w:rsid w:val="00B51AA3"/>
    <w:rsid w:val="00B82F5E"/>
    <w:rsid w:val="00BB4A8B"/>
    <w:rsid w:val="00BC295B"/>
    <w:rsid w:val="00BC705D"/>
    <w:rsid w:val="00BC7CA0"/>
    <w:rsid w:val="00BF560C"/>
    <w:rsid w:val="00C04834"/>
    <w:rsid w:val="00C14BB8"/>
    <w:rsid w:val="00C47942"/>
    <w:rsid w:val="00C85EF1"/>
    <w:rsid w:val="00C92781"/>
    <w:rsid w:val="00CC2783"/>
    <w:rsid w:val="00CE6223"/>
    <w:rsid w:val="00D0339D"/>
    <w:rsid w:val="00D45DB6"/>
    <w:rsid w:val="00D72797"/>
    <w:rsid w:val="00D8075A"/>
    <w:rsid w:val="00D82016"/>
    <w:rsid w:val="00D93C48"/>
    <w:rsid w:val="00DA1E59"/>
    <w:rsid w:val="00DB759B"/>
    <w:rsid w:val="00DC0FAA"/>
    <w:rsid w:val="00DD6E89"/>
    <w:rsid w:val="00E64EF6"/>
    <w:rsid w:val="00E661A2"/>
    <w:rsid w:val="00E67E7E"/>
    <w:rsid w:val="00E71C3A"/>
    <w:rsid w:val="00E730EE"/>
    <w:rsid w:val="00E74BF5"/>
    <w:rsid w:val="00E7576D"/>
    <w:rsid w:val="00E76F59"/>
    <w:rsid w:val="00EA25E1"/>
    <w:rsid w:val="00EA37A2"/>
    <w:rsid w:val="00EA56D4"/>
    <w:rsid w:val="00EB4208"/>
    <w:rsid w:val="00EB59CE"/>
    <w:rsid w:val="00EB7442"/>
    <w:rsid w:val="00EC0812"/>
    <w:rsid w:val="00ED25F4"/>
    <w:rsid w:val="00EF47DB"/>
    <w:rsid w:val="00EF5126"/>
    <w:rsid w:val="00F11EC2"/>
    <w:rsid w:val="00F32B17"/>
    <w:rsid w:val="00F50C07"/>
    <w:rsid w:val="00F55E54"/>
    <w:rsid w:val="00F57798"/>
    <w:rsid w:val="00F62028"/>
    <w:rsid w:val="00F7026D"/>
    <w:rsid w:val="00F71924"/>
    <w:rsid w:val="00F97E91"/>
    <w:rsid w:val="00FA179D"/>
    <w:rsid w:val="00FA7A0D"/>
    <w:rsid w:val="00FE6EF3"/>
    <w:rsid w:val="1CCE05D1"/>
    <w:rsid w:val="5689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colormenu v:ext="edit" fillcolor="none [671]"/>
    </o:shapedefaults>
    <o:shapelayout v:ext="edit">
      <o:idmap v:ext="edit" data="1"/>
    </o:shapelayout>
  </w:shapeDefaults>
  <w:decimalSymbol w:val="."/>
  <w:listSeparator w:val=","/>
  <w14:docId w14:val="5B933293"/>
  <w14:defaultImageDpi w14:val="300"/>
  <w15:docId w15:val="{3CA11865-7BB1-4148-8863-96ABC7668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31E89"/>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5A69CD"/>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5A69CD"/>
    <w:rPr>
      <w:rFonts w:ascii="Lucida Grande" w:hAnsi="Lucida Grande" w:cs="Lucida Grande"/>
      <w:sz w:val="18"/>
      <w:szCs w:val="18"/>
    </w:rPr>
  </w:style>
  <w:style w:type="paragraph" w:styleId="Header">
    <w:name w:val="header"/>
    <w:basedOn w:val="Normal"/>
    <w:link w:val="HeaderChar"/>
    <w:uiPriority w:val="99"/>
    <w:unhideWhenUsed/>
    <w:rsid w:val="005A69CD"/>
    <w:pPr>
      <w:tabs>
        <w:tab w:val="center" w:pos="4320"/>
        <w:tab w:val="right" w:pos="8640"/>
      </w:tabs>
    </w:pPr>
  </w:style>
  <w:style w:type="character" w:styleId="HeaderChar" w:customStyle="1">
    <w:name w:val="Header Char"/>
    <w:basedOn w:val="DefaultParagraphFont"/>
    <w:link w:val="Header"/>
    <w:uiPriority w:val="99"/>
    <w:rsid w:val="005A69CD"/>
  </w:style>
  <w:style w:type="paragraph" w:styleId="Footer">
    <w:name w:val="footer"/>
    <w:basedOn w:val="Normal"/>
    <w:link w:val="FooterChar"/>
    <w:uiPriority w:val="99"/>
    <w:unhideWhenUsed/>
    <w:rsid w:val="005A69CD"/>
    <w:pPr>
      <w:tabs>
        <w:tab w:val="center" w:pos="4320"/>
        <w:tab w:val="right" w:pos="8640"/>
      </w:tabs>
    </w:pPr>
  </w:style>
  <w:style w:type="character" w:styleId="FooterChar" w:customStyle="1">
    <w:name w:val="Footer Char"/>
    <w:basedOn w:val="DefaultParagraphFont"/>
    <w:link w:val="Footer"/>
    <w:uiPriority w:val="99"/>
    <w:rsid w:val="005A69CD"/>
  </w:style>
  <w:style w:type="paragraph" w:styleId="ListParagraph">
    <w:name w:val="List Paragraph"/>
    <w:basedOn w:val="Normal"/>
    <w:uiPriority w:val="34"/>
    <w:qFormat/>
    <w:rsid w:val="000A7769"/>
    <w:pPr>
      <w:ind w:left="720"/>
      <w:contextualSpacing/>
    </w:pPr>
  </w:style>
  <w:style w:type="character" w:styleId="Hyperlink">
    <w:name w:val="Hyperlink"/>
    <w:basedOn w:val="DefaultParagraphFont"/>
    <w:uiPriority w:val="99"/>
    <w:unhideWhenUsed/>
    <w:rsid w:val="004403FE"/>
    <w:rPr>
      <w:color w:val="0000FF" w:themeColor="hyperlink"/>
      <w:u w:val="single"/>
    </w:rPr>
  </w:style>
  <w:style w:type="character" w:styleId="CommentReference">
    <w:name w:val="annotation reference"/>
    <w:basedOn w:val="DefaultParagraphFont"/>
    <w:uiPriority w:val="99"/>
    <w:semiHidden/>
    <w:unhideWhenUsed/>
    <w:rsid w:val="00ED25F4"/>
    <w:rPr>
      <w:sz w:val="18"/>
      <w:szCs w:val="18"/>
    </w:rPr>
  </w:style>
  <w:style w:type="paragraph" w:styleId="CommentText">
    <w:name w:val="annotation text"/>
    <w:basedOn w:val="Normal"/>
    <w:link w:val="CommentTextChar"/>
    <w:uiPriority w:val="99"/>
    <w:semiHidden/>
    <w:unhideWhenUsed/>
    <w:rsid w:val="00ED25F4"/>
  </w:style>
  <w:style w:type="character" w:styleId="CommentTextChar" w:customStyle="1">
    <w:name w:val="Comment Text Char"/>
    <w:basedOn w:val="DefaultParagraphFont"/>
    <w:link w:val="CommentText"/>
    <w:uiPriority w:val="99"/>
    <w:semiHidden/>
    <w:rsid w:val="00ED25F4"/>
  </w:style>
  <w:style w:type="paragraph" w:styleId="CommentSubject">
    <w:name w:val="annotation subject"/>
    <w:basedOn w:val="CommentText"/>
    <w:next w:val="CommentText"/>
    <w:link w:val="CommentSubjectChar"/>
    <w:uiPriority w:val="99"/>
    <w:semiHidden/>
    <w:unhideWhenUsed/>
    <w:rsid w:val="00ED25F4"/>
    <w:rPr>
      <w:b/>
      <w:bCs/>
      <w:sz w:val="20"/>
      <w:szCs w:val="20"/>
    </w:rPr>
  </w:style>
  <w:style w:type="character" w:styleId="CommentSubjectChar" w:customStyle="1">
    <w:name w:val="Comment Subject Char"/>
    <w:basedOn w:val="CommentTextChar"/>
    <w:link w:val="CommentSubject"/>
    <w:uiPriority w:val="99"/>
    <w:semiHidden/>
    <w:rsid w:val="00ED25F4"/>
    <w:rPr>
      <w:b/>
      <w:bCs/>
      <w:sz w:val="20"/>
      <w:szCs w:val="20"/>
    </w:rPr>
  </w:style>
  <w:style w:type="character" w:styleId="FollowedHyperlink">
    <w:name w:val="FollowedHyperlink"/>
    <w:basedOn w:val="DefaultParagraphFont"/>
    <w:uiPriority w:val="99"/>
    <w:semiHidden/>
    <w:unhideWhenUsed/>
    <w:rsid w:val="008A1361"/>
    <w:rPr>
      <w:color w:val="800080" w:themeColor="followedHyperlink"/>
      <w:u w:val="single"/>
    </w:rPr>
  </w:style>
  <w:style w:type="paragraph" w:styleId="NormalWeb">
    <w:name w:val="Normal (Web)"/>
    <w:basedOn w:val="Normal"/>
    <w:uiPriority w:val="99"/>
    <w:unhideWhenUsed/>
    <w:rsid w:val="00690026"/>
    <w:pPr>
      <w:spacing w:before="100" w:beforeAutospacing="1" w:after="100" w:afterAutospacing="1"/>
    </w:pPr>
    <w:rPr>
      <w:rFonts w:ascii="Times New Roman" w:hAnsi="Times New Roman" w:cs="Times New Roman" w:eastAsiaTheme="minorHAnsi"/>
      <w:lang w:val="en-GB" w:eastAsia="en-GB"/>
    </w:rPr>
  </w:style>
  <w:style w:type="character" w:styleId="UnresolvedMention">
    <w:name w:val="Unresolved Mention"/>
    <w:basedOn w:val="DefaultParagraphFont"/>
    <w:uiPriority w:val="99"/>
    <w:semiHidden/>
    <w:unhideWhenUsed/>
    <w:rsid w:val="008473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6693">
      <w:bodyDiv w:val="1"/>
      <w:marLeft w:val="0"/>
      <w:marRight w:val="0"/>
      <w:marTop w:val="0"/>
      <w:marBottom w:val="0"/>
      <w:divBdr>
        <w:top w:val="none" w:sz="0" w:space="0" w:color="auto"/>
        <w:left w:val="none" w:sz="0" w:space="0" w:color="auto"/>
        <w:bottom w:val="none" w:sz="0" w:space="0" w:color="auto"/>
        <w:right w:val="none" w:sz="0" w:space="0" w:color="auto"/>
      </w:divBdr>
    </w:div>
    <w:div w:id="107431677">
      <w:bodyDiv w:val="1"/>
      <w:marLeft w:val="0"/>
      <w:marRight w:val="0"/>
      <w:marTop w:val="0"/>
      <w:marBottom w:val="0"/>
      <w:divBdr>
        <w:top w:val="none" w:sz="0" w:space="0" w:color="auto"/>
        <w:left w:val="none" w:sz="0" w:space="0" w:color="auto"/>
        <w:bottom w:val="none" w:sz="0" w:space="0" w:color="auto"/>
        <w:right w:val="none" w:sz="0" w:space="0" w:color="auto"/>
      </w:divBdr>
    </w:div>
    <w:div w:id="508957493">
      <w:bodyDiv w:val="1"/>
      <w:marLeft w:val="0"/>
      <w:marRight w:val="0"/>
      <w:marTop w:val="0"/>
      <w:marBottom w:val="0"/>
      <w:divBdr>
        <w:top w:val="none" w:sz="0" w:space="0" w:color="auto"/>
        <w:left w:val="none" w:sz="0" w:space="0" w:color="auto"/>
        <w:bottom w:val="none" w:sz="0" w:space="0" w:color="auto"/>
        <w:right w:val="none" w:sz="0" w:space="0" w:color="auto"/>
      </w:divBdr>
    </w:div>
    <w:div w:id="521014255">
      <w:bodyDiv w:val="1"/>
      <w:marLeft w:val="0"/>
      <w:marRight w:val="0"/>
      <w:marTop w:val="0"/>
      <w:marBottom w:val="0"/>
      <w:divBdr>
        <w:top w:val="none" w:sz="0" w:space="0" w:color="auto"/>
        <w:left w:val="none" w:sz="0" w:space="0" w:color="auto"/>
        <w:bottom w:val="none" w:sz="0" w:space="0" w:color="auto"/>
        <w:right w:val="none" w:sz="0" w:space="0" w:color="auto"/>
      </w:divBdr>
    </w:div>
    <w:div w:id="588974514">
      <w:bodyDiv w:val="1"/>
      <w:marLeft w:val="0"/>
      <w:marRight w:val="0"/>
      <w:marTop w:val="0"/>
      <w:marBottom w:val="0"/>
      <w:divBdr>
        <w:top w:val="none" w:sz="0" w:space="0" w:color="auto"/>
        <w:left w:val="none" w:sz="0" w:space="0" w:color="auto"/>
        <w:bottom w:val="none" w:sz="0" w:space="0" w:color="auto"/>
        <w:right w:val="none" w:sz="0" w:space="0" w:color="auto"/>
      </w:divBdr>
    </w:div>
    <w:div w:id="605504703">
      <w:bodyDiv w:val="1"/>
      <w:marLeft w:val="0"/>
      <w:marRight w:val="0"/>
      <w:marTop w:val="0"/>
      <w:marBottom w:val="0"/>
      <w:divBdr>
        <w:top w:val="none" w:sz="0" w:space="0" w:color="auto"/>
        <w:left w:val="none" w:sz="0" w:space="0" w:color="auto"/>
        <w:bottom w:val="none" w:sz="0" w:space="0" w:color="auto"/>
        <w:right w:val="none" w:sz="0" w:space="0" w:color="auto"/>
      </w:divBdr>
    </w:div>
    <w:div w:id="806776953">
      <w:bodyDiv w:val="1"/>
      <w:marLeft w:val="0"/>
      <w:marRight w:val="0"/>
      <w:marTop w:val="0"/>
      <w:marBottom w:val="0"/>
      <w:divBdr>
        <w:top w:val="none" w:sz="0" w:space="0" w:color="auto"/>
        <w:left w:val="none" w:sz="0" w:space="0" w:color="auto"/>
        <w:bottom w:val="none" w:sz="0" w:space="0" w:color="auto"/>
        <w:right w:val="none" w:sz="0" w:space="0" w:color="auto"/>
      </w:divBdr>
    </w:div>
    <w:div w:id="1148857664">
      <w:bodyDiv w:val="1"/>
      <w:marLeft w:val="0"/>
      <w:marRight w:val="0"/>
      <w:marTop w:val="0"/>
      <w:marBottom w:val="0"/>
      <w:divBdr>
        <w:top w:val="none" w:sz="0" w:space="0" w:color="auto"/>
        <w:left w:val="none" w:sz="0" w:space="0" w:color="auto"/>
        <w:bottom w:val="none" w:sz="0" w:space="0" w:color="auto"/>
        <w:right w:val="none" w:sz="0" w:space="0" w:color="auto"/>
      </w:divBdr>
    </w:div>
    <w:div w:id="1208951385">
      <w:bodyDiv w:val="1"/>
      <w:marLeft w:val="0"/>
      <w:marRight w:val="0"/>
      <w:marTop w:val="0"/>
      <w:marBottom w:val="0"/>
      <w:divBdr>
        <w:top w:val="none" w:sz="0" w:space="0" w:color="auto"/>
        <w:left w:val="none" w:sz="0" w:space="0" w:color="auto"/>
        <w:bottom w:val="none" w:sz="0" w:space="0" w:color="auto"/>
        <w:right w:val="none" w:sz="0" w:space="0" w:color="auto"/>
      </w:divBdr>
    </w:div>
    <w:div w:id="1532722628">
      <w:bodyDiv w:val="1"/>
      <w:marLeft w:val="0"/>
      <w:marRight w:val="0"/>
      <w:marTop w:val="0"/>
      <w:marBottom w:val="0"/>
      <w:divBdr>
        <w:top w:val="none" w:sz="0" w:space="0" w:color="auto"/>
        <w:left w:val="none" w:sz="0" w:space="0" w:color="auto"/>
        <w:bottom w:val="none" w:sz="0" w:space="0" w:color="auto"/>
        <w:right w:val="none" w:sz="0" w:space="0" w:color="auto"/>
      </w:divBdr>
    </w:div>
    <w:div w:id="1670400583">
      <w:bodyDiv w:val="1"/>
      <w:marLeft w:val="0"/>
      <w:marRight w:val="0"/>
      <w:marTop w:val="0"/>
      <w:marBottom w:val="0"/>
      <w:divBdr>
        <w:top w:val="none" w:sz="0" w:space="0" w:color="auto"/>
        <w:left w:val="none" w:sz="0" w:space="0" w:color="auto"/>
        <w:bottom w:val="none" w:sz="0" w:space="0" w:color="auto"/>
        <w:right w:val="none" w:sz="0" w:space="0" w:color="auto"/>
      </w:divBdr>
    </w:div>
    <w:div w:id="1692491003">
      <w:bodyDiv w:val="1"/>
      <w:marLeft w:val="0"/>
      <w:marRight w:val="0"/>
      <w:marTop w:val="0"/>
      <w:marBottom w:val="0"/>
      <w:divBdr>
        <w:top w:val="none" w:sz="0" w:space="0" w:color="auto"/>
        <w:left w:val="none" w:sz="0" w:space="0" w:color="auto"/>
        <w:bottom w:val="none" w:sz="0" w:space="0" w:color="auto"/>
        <w:right w:val="none" w:sz="0" w:space="0" w:color="auto"/>
      </w:divBdr>
    </w:div>
    <w:div w:id="1863126867">
      <w:bodyDiv w:val="1"/>
      <w:marLeft w:val="0"/>
      <w:marRight w:val="0"/>
      <w:marTop w:val="0"/>
      <w:marBottom w:val="0"/>
      <w:divBdr>
        <w:top w:val="none" w:sz="0" w:space="0" w:color="auto"/>
        <w:left w:val="none" w:sz="0" w:space="0" w:color="auto"/>
        <w:bottom w:val="none" w:sz="0" w:space="0" w:color="auto"/>
        <w:right w:val="none" w:sz="0" w:space="0" w:color="auto"/>
      </w:divBdr>
    </w:div>
    <w:div w:id="21433074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http://www.bhs.org.uk/body-protectors" TargetMode="External" Id="rId13" /><Relationship Type="http://schemas.openxmlformats.org/officeDocument/2006/relationships/footer" Target="footer1.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yperlink" Target="https://www.bhs.org.uk/go-riding/riding-out-hacking/what-to-wear/hats-and-helmets/" TargetMode="External" Id="rId12" /><Relationship Type="http://schemas.openxmlformats.org/officeDocument/2006/relationships/header" Target="header1.xml" Id="rId17" /><Relationship Type="http://schemas.openxmlformats.org/officeDocument/2006/relationships/numbering" Target="numbering.xml" Id="rId2" /><Relationship Type="http://schemas.openxmlformats.org/officeDocument/2006/relationships/hyperlink" Target="https://www.bhs.org.uk/media/ffnatgki/flu-vac-checker-after-2024-v2.xlsx" TargetMode="Externa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mailto:dataprotection@bhs.org.uk" TargetMode="External" Id="rId11" /><Relationship Type="http://schemas.openxmlformats.org/officeDocument/2006/relationships/webSettings" Target="webSettings.xml" Id="rId5" /><Relationship Type="http://schemas.openxmlformats.org/officeDocument/2006/relationships/hyperlink" Target="https://www.bhs.org.uk/media/u3kpxmru/flu-vac-checker-before-2024.xlsx" TargetMode="External" Id="rId15" /><Relationship Type="http://schemas.openxmlformats.org/officeDocument/2006/relationships/hyperlink" Target="http://www.bhs.org.uk/privacy" TargetMode="External" Id="rId10" /><Relationship Type="http://schemas.openxmlformats.org/officeDocument/2006/relationships/footer" Target="footer2.xml" Id="rId19" /><Relationship Type="http://schemas.openxmlformats.org/officeDocument/2006/relationships/settings" Target="settings.xml" Id="rId4" /><Relationship Type="http://schemas.openxmlformats.org/officeDocument/2006/relationships/hyperlink" Target="mailto:dataprotection@bhs.org.uk" TargetMode="External" Id="rId9" /><Relationship Type="http://schemas.openxmlformats.org/officeDocument/2006/relationships/hyperlink" Target="https://www.bhs.org.uk/advice-and-information/tack-and-equipment/what-to-wear"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ln w="12700"/>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CB9ED2-6DE9-496F-8C99-950F95DA875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British Horse Society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Alex Whitton</dc:creator>
  <lastModifiedBy>Lisa Supple</lastModifiedBy>
  <revision>6</revision>
  <lastPrinted>2025-03-31T13:25:00.0000000Z</lastPrinted>
  <dcterms:created xsi:type="dcterms:W3CDTF">2025-09-15T10:30:00.0000000Z</dcterms:created>
  <dcterms:modified xsi:type="dcterms:W3CDTF">2026-05-11T10:10:36.8876859Z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5,6,7</vt:lpwstr>
  </property>
  <property fmtid="{D5CDD505-2E9C-101B-9397-08002B2CF9AE}" pid="3" name="ClassificationContentMarkingFooterFontProps">
    <vt:lpwstr>#ff0000,8,Calibri</vt:lpwstr>
  </property>
  <property fmtid="{D5CDD505-2E9C-101B-9397-08002B2CF9AE}" pid="4" name="ClassificationContentMarkingFooterText">
    <vt:lpwstr>This item is for use in the course of BHS business use only</vt:lpwstr>
  </property>
  <property fmtid="{D5CDD505-2E9C-101B-9397-08002B2CF9AE}" pid="5" name="MSIP_Label_87f8481a-044d-4f6b-80a4-a17e390f450e_Enabled">
    <vt:lpwstr>true</vt:lpwstr>
  </property>
  <property fmtid="{D5CDD505-2E9C-101B-9397-08002B2CF9AE}" pid="6" name="MSIP_Label_87f8481a-044d-4f6b-80a4-a17e390f450e_SetDate">
    <vt:lpwstr>2022-05-10T07:33:55Z</vt:lpwstr>
  </property>
  <property fmtid="{D5CDD505-2E9C-101B-9397-08002B2CF9AE}" pid="7" name="MSIP_Label_87f8481a-044d-4f6b-80a4-a17e390f450e_Method">
    <vt:lpwstr>Privileged</vt:lpwstr>
  </property>
  <property fmtid="{D5CDD505-2E9C-101B-9397-08002B2CF9AE}" pid="8" name="MSIP_Label_87f8481a-044d-4f6b-80a4-a17e390f450e_Name">
    <vt:lpwstr>BHS Business Use</vt:lpwstr>
  </property>
  <property fmtid="{D5CDD505-2E9C-101B-9397-08002B2CF9AE}" pid="9" name="MSIP_Label_87f8481a-044d-4f6b-80a4-a17e390f450e_SiteId">
    <vt:lpwstr>61761a3f-0f9f-43bd-a8ce-e39e84824d9e</vt:lpwstr>
  </property>
  <property fmtid="{D5CDD505-2E9C-101B-9397-08002B2CF9AE}" pid="10" name="MSIP_Label_87f8481a-044d-4f6b-80a4-a17e390f450e_ActionId">
    <vt:lpwstr>905c525a-3469-49a1-9fc4-30b718e493ab</vt:lpwstr>
  </property>
  <property fmtid="{D5CDD505-2E9C-101B-9397-08002B2CF9AE}" pid="11" name="MSIP_Label_87f8481a-044d-4f6b-80a4-a17e390f450e_ContentBits">
    <vt:lpwstr>2</vt:lpwstr>
  </property>
</Properties>
</file>