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7D57" w14:textId="77777777" w:rsidR="00C359AE" w:rsidRDefault="00EC28A3">
      <w:pPr>
        <w:pStyle w:val="BodyText"/>
        <w:spacing w:before="73"/>
      </w:pPr>
      <w:r>
        <w:rPr>
          <w:u w:val="single"/>
        </w:rPr>
        <w:t>FREQUENTLY</w:t>
      </w:r>
      <w:r>
        <w:rPr>
          <w:spacing w:val="-7"/>
          <w:u w:val="single"/>
        </w:rPr>
        <w:t xml:space="preserve"> </w:t>
      </w:r>
      <w:r>
        <w:rPr>
          <w:u w:val="single"/>
        </w:rPr>
        <w:t>ASKED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QUESTIONS</w:t>
      </w:r>
    </w:p>
    <w:p w14:paraId="6CBB7D58" w14:textId="77777777" w:rsidR="00C359AE" w:rsidRDefault="00C359AE">
      <w:pPr>
        <w:pStyle w:val="BodyText"/>
        <w:spacing w:before="0"/>
        <w:ind w:left="0"/>
        <w:rPr>
          <w:sz w:val="20"/>
        </w:rPr>
      </w:pPr>
    </w:p>
    <w:p w14:paraId="6CBB7D59" w14:textId="77777777" w:rsidR="00C359AE" w:rsidRDefault="00C359AE">
      <w:pPr>
        <w:pStyle w:val="BodyText"/>
        <w:spacing w:before="9"/>
        <w:ind w:left="0"/>
        <w:rPr>
          <w:sz w:val="23"/>
        </w:rPr>
      </w:pPr>
    </w:p>
    <w:p w14:paraId="6CBB7D5A" w14:textId="77777777" w:rsidR="00C359AE" w:rsidRDefault="00EC28A3">
      <w:pPr>
        <w:pStyle w:val="BodyText"/>
        <w:spacing w:before="101"/>
      </w:pPr>
      <w:r>
        <w:t>Do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examinations?</w:t>
      </w:r>
    </w:p>
    <w:p w14:paraId="6CBB7D5B" w14:textId="77777777" w:rsidR="00C359AE" w:rsidRDefault="00EC28A3">
      <w:pPr>
        <w:pStyle w:val="BodyText"/>
        <w:spacing w:before="176" w:line="254" w:lineRule="auto"/>
        <w:ind w:hanging="1"/>
      </w:pPr>
      <w:r>
        <w:rPr>
          <w:color w:val="006FC0"/>
        </w:rPr>
        <w:t>There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no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minimum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examination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entry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requirements.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Our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youngest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student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16yrs,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2months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oldest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74yrs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 xml:space="preserve">5months. Legal age </w:t>
      </w:r>
      <w:r>
        <w:rPr>
          <w:color w:val="006FC0"/>
        </w:rPr>
        <w:t>‘capacity’ to practice as a Transport Manager starts at 18.</w:t>
      </w:r>
    </w:p>
    <w:p w14:paraId="6CBB7D5C" w14:textId="77777777" w:rsidR="00C359AE" w:rsidRDefault="00EC28A3">
      <w:pPr>
        <w:pStyle w:val="BodyText"/>
      </w:pP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exams?</w:t>
      </w:r>
    </w:p>
    <w:p w14:paraId="6CBB7D5D" w14:textId="77777777" w:rsidR="00C359AE" w:rsidRDefault="00EC28A3">
      <w:pPr>
        <w:pStyle w:val="BodyText"/>
        <w:spacing w:before="173" w:line="254" w:lineRule="auto"/>
        <w:ind w:right="433" w:hanging="1"/>
        <w:jc w:val="both"/>
      </w:pPr>
      <w:r>
        <w:rPr>
          <w:color w:val="006FC0"/>
        </w:rPr>
        <w:t>This is a level 3 vocational qualification. Literacy and numeracy at NVQ 2 equivalent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are suggested as an advantage by the awarding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body,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however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plenty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evidence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that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application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(operational)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worldly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knowledge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will be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benefit, although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find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that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‘blank-canvas’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students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perform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well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unburdened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confusion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‘transport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café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law’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– a condition affecting many across our </w:t>
      </w:r>
      <w:r>
        <w:rPr>
          <w:color w:val="006FC0"/>
        </w:rPr>
        <w:t>industry.</w:t>
      </w:r>
    </w:p>
    <w:p w14:paraId="6CBB7D5E" w14:textId="606B4A82" w:rsidR="00C359AE" w:rsidRDefault="00EC28A3">
      <w:pPr>
        <w:pStyle w:val="BodyText"/>
        <w:spacing w:before="159" w:line="254" w:lineRule="auto"/>
        <w:ind w:right="309" w:hanging="1"/>
        <w:jc w:val="both"/>
      </w:pPr>
      <w:r>
        <w:rPr>
          <w:color w:val="006FC0"/>
        </w:rPr>
        <w:t>There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</w:t>
      </w:r>
      <w:r w:rsidR="005A49EF">
        <w:rPr>
          <w:color w:val="006FC0"/>
          <w:spacing w:val="-3"/>
        </w:rPr>
        <w:t xml:space="preserve"> schedule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concentrated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reading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required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outside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class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time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during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course,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estimated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hour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each </w:t>
      </w:r>
      <w:r>
        <w:rPr>
          <w:color w:val="006FC0"/>
          <w:spacing w:val="-2"/>
        </w:rPr>
        <w:t>evening.</w:t>
      </w:r>
    </w:p>
    <w:p w14:paraId="6CBB7D5F" w14:textId="77777777" w:rsidR="00C359AE" w:rsidRDefault="00EC28A3">
      <w:pPr>
        <w:pStyle w:val="BodyText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examinations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qualify?</w:t>
      </w:r>
    </w:p>
    <w:p w14:paraId="6CBB7D60" w14:textId="5515A83C" w:rsidR="00C359AE" w:rsidRDefault="00EC28A3">
      <w:pPr>
        <w:pStyle w:val="BodyText"/>
        <w:spacing w:before="173" w:line="254" w:lineRule="auto"/>
        <w:ind w:right="202" w:hanging="1"/>
        <w:rPr>
          <w:color w:val="006FC0"/>
        </w:rPr>
      </w:pPr>
      <w:r>
        <w:rPr>
          <w:color w:val="006FC0"/>
        </w:rPr>
        <w:t>There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two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examinations.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Currently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these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3"/>
        </w:rPr>
        <w:t xml:space="preserve"> </w:t>
      </w:r>
      <w:r w:rsidR="00E55663">
        <w:rPr>
          <w:color w:val="006FC0"/>
          <w:spacing w:val="-3"/>
        </w:rPr>
        <w:t xml:space="preserve">available via </w:t>
      </w:r>
      <w:r>
        <w:rPr>
          <w:color w:val="006FC0"/>
        </w:rPr>
        <w:t>paper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based</w:t>
      </w:r>
      <w:r w:rsidR="00E55663">
        <w:rPr>
          <w:color w:val="006FC0"/>
        </w:rPr>
        <w:t xml:space="preserve"> (at Centre), Online (Invigilated at Centre) or Online (via </w:t>
      </w:r>
      <w:proofErr w:type="gramStart"/>
      <w:r w:rsidR="00E55663">
        <w:rPr>
          <w:color w:val="006FC0"/>
        </w:rPr>
        <w:t>Proctoring)*</w:t>
      </w:r>
      <w:proofErr w:type="gramEnd"/>
      <w:r w:rsidR="00E55663">
        <w:rPr>
          <w:color w:val="006FC0"/>
        </w:rPr>
        <w:t>. All examinations are conducted at 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fixed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national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time</w:t>
      </w:r>
      <w:r w:rsidR="00E55663">
        <w:rPr>
          <w:color w:val="006FC0"/>
        </w:rPr>
        <w:t xml:space="preserve">/date. And under strict </w:t>
      </w:r>
      <w:r>
        <w:rPr>
          <w:color w:val="006FC0"/>
        </w:rPr>
        <w:t>invigilated conditions</w:t>
      </w:r>
      <w:r>
        <w:rPr>
          <w:color w:val="006FC0"/>
        </w:rPr>
        <w:t>.</w:t>
      </w:r>
    </w:p>
    <w:p w14:paraId="63DD9642" w14:textId="29E7BCBC" w:rsidR="00E55663" w:rsidRDefault="00E55663">
      <w:pPr>
        <w:pStyle w:val="BodyText"/>
        <w:spacing w:before="173" w:line="254" w:lineRule="auto"/>
        <w:ind w:right="202" w:hanging="1"/>
      </w:pPr>
      <w:r>
        <w:rPr>
          <w:color w:val="006FC0"/>
        </w:rPr>
        <w:t xml:space="preserve">*Proctoring. Is a sophisticated remote examination invigilation monitor process, allowing candidates to sit exams in a suitable location, away from an approved </w:t>
      </w:r>
      <w:proofErr w:type="spellStart"/>
      <w:r>
        <w:rPr>
          <w:color w:val="006FC0"/>
        </w:rPr>
        <w:t>centre</w:t>
      </w:r>
      <w:proofErr w:type="spellEnd"/>
      <w:r>
        <w:rPr>
          <w:color w:val="006FC0"/>
        </w:rPr>
        <w:t xml:space="preserve">. Our awarding body uses XAMS </w:t>
      </w:r>
      <w:r w:rsidR="00171645">
        <w:rPr>
          <w:color w:val="006FC0"/>
        </w:rPr>
        <w:t>Proctoring Software, and more information can be provided on request.</w:t>
      </w:r>
    </w:p>
    <w:p w14:paraId="6CBB7D61" w14:textId="77777777" w:rsidR="00C359AE" w:rsidRDefault="00EC28A3">
      <w:pPr>
        <w:pStyle w:val="BodyText"/>
        <w:spacing w:line="254" w:lineRule="auto"/>
        <w:ind w:hanging="1"/>
      </w:pPr>
      <w:r>
        <w:rPr>
          <w:color w:val="006FC0"/>
        </w:rPr>
        <w:t>Multiple-choice – A 60mark ‘short question’ format paper. Questions provide an A, B, C or D answer (distractor) format and a notional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forty-two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marks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achieve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pass.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maximum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2hours*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available.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is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‘</w:t>
      </w:r>
      <w:proofErr w:type="gramStart"/>
      <w:r>
        <w:rPr>
          <w:color w:val="006FC0"/>
        </w:rPr>
        <w:t>closed-book</w:t>
      </w:r>
      <w:proofErr w:type="gramEnd"/>
      <w:r>
        <w:rPr>
          <w:color w:val="006FC0"/>
        </w:rPr>
        <w:t>’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test,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only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pencil, blank piece of paper, calculator and dictionary permitted.</w:t>
      </w:r>
    </w:p>
    <w:p w14:paraId="6CBB7D62" w14:textId="77777777" w:rsidR="00C359AE" w:rsidRDefault="00EC28A3">
      <w:pPr>
        <w:pStyle w:val="BodyText"/>
        <w:spacing w:before="157" w:line="254" w:lineRule="auto"/>
        <w:ind w:hanging="1"/>
      </w:pPr>
      <w:r>
        <w:rPr>
          <w:color w:val="006FC0"/>
        </w:rPr>
        <w:t>Case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study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60mark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paper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that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presents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case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study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8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questions.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notional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thirty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marks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should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achieve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pass.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 maximum of 2hrs 15mins* is available. This is an ‘open-book’ test, allowing the entrant to have ‘hard-copy’ notes and study materials with them.</w:t>
      </w:r>
    </w:p>
    <w:p w14:paraId="6CBB7D63" w14:textId="77777777" w:rsidR="00C359AE" w:rsidRDefault="00EC28A3">
      <w:pPr>
        <w:pStyle w:val="BodyText"/>
        <w:spacing w:line="254" w:lineRule="auto"/>
        <w:ind w:left="121" w:hanging="1"/>
      </w:pPr>
      <w:r>
        <w:rPr>
          <w:color w:val="006FC0"/>
        </w:rPr>
        <w:t>*Those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evidenced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learning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needs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disability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ask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addition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time,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question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reader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scribe.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Please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call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us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more </w:t>
      </w:r>
      <w:r>
        <w:rPr>
          <w:color w:val="006FC0"/>
          <w:spacing w:val="-2"/>
        </w:rPr>
        <w:t>information.</w:t>
      </w:r>
    </w:p>
    <w:p w14:paraId="6CBB7D64" w14:textId="77777777" w:rsidR="00C359AE" w:rsidRDefault="00EC28A3">
      <w:pPr>
        <w:pStyle w:val="BodyText"/>
      </w:pPr>
      <w:r>
        <w:t>What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or both</w:t>
      </w:r>
      <w:r>
        <w:rPr>
          <w:spacing w:val="-2"/>
        </w:rPr>
        <w:t xml:space="preserve"> examinations?</w:t>
      </w:r>
    </w:p>
    <w:p w14:paraId="6CBB7D65" w14:textId="77777777" w:rsidR="00C359AE" w:rsidRDefault="00EC28A3">
      <w:pPr>
        <w:pStyle w:val="BodyText"/>
        <w:spacing w:before="173" w:line="254" w:lineRule="auto"/>
        <w:ind w:left="119" w:right="202"/>
      </w:pPr>
      <w:r>
        <w:rPr>
          <w:color w:val="006FC0"/>
        </w:rPr>
        <w:t>Qualification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gained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when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both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examinations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receive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‘PASS’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grade.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Results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issued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Centre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Awarding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Body, seven weeks after each </w:t>
      </w:r>
      <w:r>
        <w:rPr>
          <w:color w:val="006FC0"/>
        </w:rPr>
        <w:t>examination series.</w:t>
      </w:r>
    </w:p>
    <w:p w14:paraId="6CBB7D66" w14:textId="77777777" w:rsidR="00C359AE" w:rsidRDefault="00EC28A3">
      <w:pPr>
        <w:pStyle w:val="BodyText"/>
        <w:ind w:left="119"/>
      </w:pPr>
      <w:r>
        <w:rPr>
          <w:color w:val="006FC0"/>
        </w:rPr>
        <w:t>Grades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issued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writing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via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email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including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Pass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Fail,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number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marks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gained,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number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marks</w:t>
      </w:r>
      <w:r>
        <w:rPr>
          <w:color w:val="006FC0"/>
          <w:spacing w:val="-2"/>
        </w:rPr>
        <w:t xml:space="preserve"> required.</w:t>
      </w:r>
    </w:p>
    <w:p w14:paraId="6CBB7D67" w14:textId="77777777" w:rsidR="00C359AE" w:rsidRDefault="00EC28A3">
      <w:pPr>
        <w:pStyle w:val="BodyText"/>
        <w:spacing w:before="175" w:line="254" w:lineRule="auto"/>
        <w:ind w:left="119"/>
      </w:pPr>
      <w:r>
        <w:rPr>
          <w:color w:val="006FC0"/>
        </w:rPr>
        <w:t xml:space="preserve">For case study only. We can, within ten working days of results being issued, and at cost request a copy of the </w:t>
      </w:r>
      <w:r>
        <w:rPr>
          <w:color w:val="006FC0"/>
        </w:rPr>
        <w:t>answer paper. Transportwise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3"/>
        </w:rPr>
        <w:t xml:space="preserve"> </w:t>
      </w:r>
      <w:proofErr w:type="spellStart"/>
      <w:r>
        <w:rPr>
          <w:color w:val="006FC0"/>
        </w:rPr>
        <w:t>analyse</w:t>
      </w:r>
      <w:proofErr w:type="spellEnd"/>
      <w:r>
        <w:rPr>
          <w:color w:val="006FC0"/>
          <w:spacing w:val="-3"/>
        </w:rPr>
        <w:t xml:space="preserve"> </w:t>
      </w:r>
      <w:r>
        <w:rPr>
          <w:color w:val="006FC0"/>
        </w:rPr>
        <w:t>performance,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comparing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it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Chief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Examiners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Report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providing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advice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Entrant.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re- marking ‘appeal’ process exists.</w:t>
      </w:r>
    </w:p>
    <w:p w14:paraId="6CBB7D68" w14:textId="77777777" w:rsidR="00C359AE" w:rsidRDefault="00EC28A3">
      <w:pPr>
        <w:pStyle w:val="BodyText"/>
        <w:spacing w:before="157"/>
        <w:ind w:left="119"/>
      </w:pPr>
      <w:r>
        <w:rPr>
          <w:color w:val="006FC0"/>
        </w:rPr>
        <w:t>The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Awarding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Body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provide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maximum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three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years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between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pass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one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re-sit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pass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grade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other.</w:t>
      </w:r>
    </w:p>
    <w:p w14:paraId="6CBB7D69" w14:textId="7109C30B" w:rsidR="00C359AE" w:rsidRDefault="00EC28A3">
      <w:pPr>
        <w:pStyle w:val="BodyText"/>
        <w:spacing w:before="175" w:line="254" w:lineRule="auto"/>
      </w:pPr>
      <w:r>
        <w:rPr>
          <w:color w:val="000000"/>
          <w:shd w:val="clear" w:color="auto" w:fill="FFFF00"/>
        </w:rPr>
        <w:t>We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do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charge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existing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Transportwise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learner’s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fee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attending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scheduled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days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new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course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event,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however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 xml:space="preserve">Examination fees will be chargeable at </w:t>
      </w:r>
      <w:r w:rsidR="00171645">
        <w:rPr>
          <w:color w:val="000000"/>
          <w:shd w:val="clear" w:color="auto" w:fill="FFFF00"/>
        </w:rPr>
        <w:t>our</w:t>
      </w:r>
      <w:r>
        <w:rPr>
          <w:color w:val="000000"/>
          <w:shd w:val="clear" w:color="auto" w:fill="FFFF00"/>
        </w:rPr>
        <w:t xml:space="preserve"> current rate.</w:t>
      </w:r>
    </w:p>
    <w:p w14:paraId="6CBB7D6A" w14:textId="77777777" w:rsidR="00C359AE" w:rsidRDefault="00EC28A3">
      <w:pPr>
        <w:pStyle w:val="BodyText"/>
      </w:pPr>
      <w:r>
        <w:t>How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rPr>
          <w:spacing w:val="-2"/>
        </w:rPr>
        <w:t>valid?</w:t>
      </w:r>
    </w:p>
    <w:p w14:paraId="6CBB7D6B" w14:textId="77777777" w:rsidR="00C359AE" w:rsidRDefault="00EC28A3">
      <w:pPr>
        <w:pStyle w:val="BodyText"/>
        <w:spacing w:before="173" w:line="254" w:lineRule="auto"/>
        <w:ind w:right="286"/>
        <w:jc w:val="both"/>
      </w:pPr>
      <w:r>
        <w:rPr>
          <w:color w:val="006FC0"/>
        </w:rPr>
        <w:t>This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qualification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that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does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not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expire.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However,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Traffic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Commissioner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consider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dormant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‘unused’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qualification to need an update after about 3years. Transportwise are authorised to deliver Transport Manager Refresher courses.</w:t>
      </w:r>
    </w:p>
    <w:p w14:paraId="6CBB7D6C" w14:textId="77777777" w:rsidR="00C359AE" w:rsidRDefault="00EC28A3">
      <w:pPr>
        <w:pStyle w:val="BodyText"/>
        <w:spacing w:before="161"/>
        <w:ind w:left="119"/>
      </w:pPr>
      <w:r>
        <w:rPr>
          <w:color w:val="006FC0"/>
        </w:rPr>
        <w:t>This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statement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assumes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that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Transport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Manager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remains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compliant.</w:t>
      </w:r>
    </w:p>
    <w:p w14:paraId="6CBB7D6D" w14:textId="77777777" w:rsidR="00C359AE" w:rsidRDefault="00C359AE">
      <w:pPr>
        <w:sectPr w:rsidR="00C359AE">
          <w:headerReference w:type="default" r:id="rId6"/>
          <w:type w:val="continuous"/>
          <w:pgSz w:w="11910" w:h="16840"/>
          <w:pgMar w:top="1540" w:right="620" w:bottom="280" w:left="600" w:header="797" w:footer="0" w:gutter="0"/>
          <w:pgNumType w:start="1"/>
          <w:cols w:space="720"/>
        </w:sectPr>
      </w:pPr>
    </w:p>
    <w:p w14:paraId="6CBB7D6E" w14:textId="77777777" w:rsidR="00C359AE" w:rsidRDefault="00C359AE">
      <w:pPr>
        <w:pStyle w:val="BodyText"/>
        <w:spacing w:before="0"/>
        <w:ind w:left="0"/>
        <w:rPr>
          <w:sz w:val="20"/>
        </w:rPr>
      </w:pPr>
    </w:p>
    <w:p w14:paraId="6CBB7D6F" w14:textId="77777777" w:rsidR="00C359AE" w:rsidRDefault="00C359AE">
      <w:pPr>
        <w:pStyle w:val="BodyText"/>
        <w:spacing w:before="10"/>
        <w:ind w:left="0"/>
        <w:rPr>
          <w:sz w:val="23"/>
        </w:rPr>
      </w:pPr>
    </w:p>
    <w:p w14:paraId="6CBB7D70" w14:textId="77777777" w:rsidR="00C359AE" w:rsidRDefault="00EC28A3">
      <w:pPr>
        <w:pStyle w:val="BodyText"/>
        <w:spacing w:before="0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‘Professionally</w:t>
      </w:r>
      <w:r>
        <w:rPr>
          <w:spacing w:val="-4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rPr>
          <w:spacing w:val="-2"/>
        </w:rPr>
        <w:t>Person’?</w:t>
      </w:r>
    </w:p>
    <w:p w14:paraId="6CBB7D71" w14:textId="77777777" w:rsidR="00C359AE" w:rsidRDefault="00EC28A3">
      <w:pPr>
        <w:pStyle w:val="BodyText"/>
        <w:spacing w:before="173" w:line="254" w:lineRule="auto"/>
        <w:ind w:left="119"/>
      </w:pPr>
      <w:r>
        <w:rPr>
          <w:color w:val="006FC0"/>
        </w:rPr>
        <w:t>In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context,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professionally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competent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person,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will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qualified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Transport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Manager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‘in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practice’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considered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 custodian of processes and procedures to ensure compliance. Put simply, the Transport Manager will be in ‘continuous and effective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control’.</w:t>
      </w:r>
    </w:p>
    <w:p w14:paraId="6CBB7D72" w14:textId="77777777" w:rsidR="00C359AE" w:rsidRDefault="00C359AE">
      <w:pPr>
        <w:pStyle w:val="BodyText"/>
        <w:spacing w:before="0"/>
        <w:ind w:left="0"/>
        <w:rPr>
          <w:sz w:val="24"/>
        </w:rPr>
      </w:pPr>
    </w:p>
    <w:p w14:paraId="6CBB7D73" w14:textId="77777777" w:rsidR="00C359AE" w:rsidRDefault="00C359AE">
      <w:pPr>
        <w:pStyle w:val="BodyText"/>
        <w:spacing w:before="6"/>
        <w:ind w:left="0"/>
        <w:rPr>
          <w:sz w:val="27"/>
        </w:rPr>
      </w:pPr>
    </w:p>
    <w:p w14:paraId="6CBB7D74" w14:textId="77777777" w:rsidR="00C359AE" w:rsidRDefault="00EC28A3">
      <w:pPr>
        <w:pStyle w:val="BodyText"/>
        <w:spacing w:before="0"/>
      </w:pPr>
      <w:r>
        <w:t>Does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International</w:t>
      </w:r>
      <w:r>
        <w:rPr>
          <w:spacing w:val="-2"/>
        </w:rPr>
        <w:t xml:space="preserve"> journeys?</w:t>
      </w:r>
    </w:p>
    <w:p w14:paraId="6CBB7D75" w14:textId="77777777" w:rsidR="00C359AE" w:rsidRDefault="00EC28A3">
      <w:pPr>
        <w:pStyle w:val="BodyText"/>
        <w:spacing w:before="173" w:line="254" w:lineRule="auto"/>
        <w:ind w:hanging="1"/>
      </w:pPr>
      <w:r>
        <w:rPr>
          <w:color w:val="006FC0"/>
        </w:rPr>
        <w:t>If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qualified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since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March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2013,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qualified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Transport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Managers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can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enter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practice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either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national,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international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or both operations. It is no longer an option to qualify for National operations only, however those who achieved the National Operations only ‘legacy’ qualification, can continue to be in practice.</w:t>
      </w:r>
    </w:p>
    <w:p w14:paraId="6CBB7D76" w14:textId="77777777" w:rsidR="00C359AE" w:rsidRDefault="00EC28A3">
      <w:pPr>
        <w:pStyle w:val="BodyTex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‘hire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reward’?</w:t>
      </w:r>
    </w:p>
    <w:p w14:paraId="6CBB7D77" w14:textId="77777777" w:rsidR="00C359AE" w:rsidRDefault="00EC28A3">
      <w:pPr>
        <w:pStyle w:val="BodyText"/>
        <w:spacing w:before="175" w:line="405" w:lineRule="auto"/>
        <w:ind w:right="1932"/>
      </w:pPr>
      <w:r>
        <w:rPr>
          <w:color w:val="006FC0"/>
        </w:rPr>
        <w:t>When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person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undertakes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perform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chargeable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rewarded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haulage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service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another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person. </w:t>
      </w:r>
      <w:r>
        <w:t>What is an operator licence?</w:t>
      </w:r>
    </w:p>
    <w:p w14:paraId="6CBB7D78" w14:textId="77777777" w:rsidR="00C359AE" w:rsidRDefault="00EC28A3">
      <w:pPr>
        <w:pStyle w:val="BodyText"/>
        <w:spacing w:before="4" w:line="254" w:lineRule="auto"/>
        <w:ind w:hanging="1"/>
      </w:pPr>
      <w:r>
        <w:rPr>
          <w:color w:val="006FC0"/>
        </w:rPr>
        <w:t>Granted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authority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issued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(held)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entity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which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sought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(applied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for)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operator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licence.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Unless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named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Transport Manager is/was the applicant, then they are NOT the operator licence holder.</w:t>
      </w:r>
    </w:p>
    <w:p w14:paraId="6CBB7D79" w14:textId="77777777" w:rsidR="00C359AE" w:rsidRDefault="00EC28A3">
      <w:pPr>
        <w:pStyle w:val="BodyText"/>
        <w:spacing w:before="158"/>
      </w:pPr>
      <w:r>
        <w:t>Can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2"/>
        </w:rPr>
        <w:t>operator?</w:t>
      </w:r>
    </w:p>
    <w:p w14:paraId="6CBB7D7A" w14:textId="77777777" w:rsidR="00C359AE" w:rsidRDefault="00EC28A3">
      <w:pPr>
        <w:pStyle w:val="BodyText"/>
        <w:spacing w:before="175" w:line="254" w:lineRule="auto"/>
        <w:ind w:left="119"/>
      </w:pPr>
      <w:r>
        <w:rPr>
          <w:color w:val="006FC0"/>
        </w:rPr>
        <w:t>Yes,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according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legislation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EU1071/2009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qualified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Transport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Manager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can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be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appointed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more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than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four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separate operator licences, or a total authorised vehicle count of fifty across the operators, to which they are appointed. </w:t>
      </w:r>
      <w:r>
        <w:rPr>
          <w:color w:val="006FC0"/>
        </w:rPr>
        <w:t>Whichever maximum occurs first.</w:t>
      </w:r>
    </w:p>
    <w:p w14:paraId="6CBB7D7B" w14:textId="77777777" w:rsidR="00C359AE" w:rsidRDefault="00EC28A3">
      <w:pPr>
        <w:pStyle w:val="BodyText"/>
        <w:spacing w:line="254" w:lineRule="auto"/>
        <w:ind w:left="119"/>
      </w:pPr>
      <w:r>
        <w:rPr>
          <w:color w:val="006FC0"/>
        </w:rPr>
        <w:t>This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facilitates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legal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opportunity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qualified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Transport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Managers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enter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contracts,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often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referred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‘external’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Transport </w:t>
      </w:r>
      <w:r>
        <w:rPr>
          <w:color w:val="006FC0"/>
          <w:spacing w:val="-2"/>
        </w:rPr>
        <w:t>Managers.</w:t>
      </w:r>
    </w:p>
    <w:sectPr w:rsidR="00C359AE">
      <w:pgSz w:w="11910" w:h="16840"/>
      <w:pgMar w:top="1540" w:right="620" w:bottom="280" w:left="600" w:header="7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6BA0" w14:textId="77777777" w:rsidR="00DB7C92" w:rsidRDefault="00DB7C92">
      <w:r>
        <w:separator/>
      </w:r>
    </w:p>
  </w:endnote>
  <w:endnote w:type="continuationSeparator" w:id="0">
    <w:p w14:paraId="31924223" w14:textId="77777777" w:rsidR="00DB7C92" w:rsidRDefault="00DB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E15F" w14:textId="77777777" w:rsidR="00DB7C92" w:rsidRDefault="00DB7C92">
      <w:r>
        <w:separator/>
      </w:r>
    </w:p>
  </w:footnote>
  <w:footnote w:type="continuationSeparator" w:id="0">
    <w:p w14:paraId="4C78CD04" w14:textId="77777777" w:rsidR="00DB7C92" w:rsidRDefault="00DB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7D7C" w14:textId="77777777" w:rsidR="00C359AE" w:rsidRDefault="00EC28A3">
    <w:pPr>
      <w:pStyle w:val="BodyText"/>
      <w:spacing w:before="0"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487554560" behindDoc="1" locked="0" layoutInCell="1" allowOverlap="1" wp14:anchorId="6CBB7D7D" wp14:editId="6CBB7D7E">
          <wp:simplePos x="0" y="0"/>
          <wp:positionH relativeFrom="page">
            <wp:posOffset>2787014</wp:posOffset>
          </wp:positionH>
          <wp:positionV relativeFrom="page">
            <wp:posOffset>505969</wp:posOffset>
          </wp:positionV>
          <wp:extent cx="1788070" cy="4807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8070" cy="480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AE"/>
    <w:rsid w:val="00171645"/>
    <w:rsid w:val="005A49EF"/>
    <w:rsid w:val="00C359AE"/>
    <w:rsid w:val="00DB7C92"/>
    <w:rsid w:val="00E55663"/>
    <w:rsid w:val="00E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7D57"/>
  <w15:docId w15:val="{4911AA08-5707-4784-9245-866C7D7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Demi Cond" w:eastAsia="Franklin Gothic Demi Cond" w:hAnsi="Franklin Gothic Demi Cond" w:cs="Franklin Gothic Demi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Pryce</dc:creator>
  <dc:description/>
  <cp:lastModifiedBy>Dave Pryce</cp:lastModifiedBy>
  <cp:revision>2</cp:revision>
  <dcterms:created xsi:type="dcterms:W3CDTF">2024-02-27T08:17:00Z</dcterms:created>
  <dcterms:modified xsi:type="dcterms:W3CDTF">2024-02-27T08:17:00Z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2023-01-08T00:00:00Z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